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6A65A4">
      <w:pPr>
        <w:pStyle w:val="2"/>
        <w:widowControl/>
        <w:shd w:val="clear" w:color="auto" w:fill="FFFFFF"/>
        <w:spacing w:beforeAutospacing="0" w:afterAutospacing="0" w:line="600" w:lineRule="atLeast"/>
        <w:jc w:val="center"/>
        <w:rPr>
          <w:rFonts w:hint="default" w:ascii="Arial" w:hAnsi="Arial" w:cs="Arial"/>
          <w:color w:val="003366"/>
          <w:sz w:val="36"/>
          <w:szCs w:val="36"/>
        </w:rPr>
      </w:pPr>
      <w:r>
        <w:rPr>
          <w:rFonts w:hint="default" w:ascii="Arial" w:hAnsi="Arial" w:cs="Arial"/>
          <w:color w:val="auto"/>
          <w:sz w:val="36"/>
          <w:szCs w:val="36"/>
          <w:shd w:val="clear" w:color="auto" w:fill="FFFFFF"/>
        </w:rPr>
        <w:t>下陆区统战部202</w:t>
      </w:r>
      <w:r>
        <w:rPr>
          <w:rFonts w:hint="eastAsia" w:ascii="Arial" w:hAnsi="Arial" w:cs="Arial"/>
          <w:color w:val="auto"/>
          <w:sz w:val="36"/>
          <w:szCs w:val="36"/>
          <w:shd w:val="clear" w:color="auto" w:fill="FFFFFF"/>
          <w:lang w:val="en-US" w:eastAsia="zh-CN"/>
        </w:rPr>
        <w:t>2</w:t>
      </w:r>
      <w:r>
        <w:rPr>
          <w:rFonts w:hint="default" w:ascii="Arial" w:hAnsi="Arial" w:cs="Arial"/>
          <w:color w:val="auto"/>
          <w:sz w:val="36"/>
          <w:szCs w:val="36"/>
          <w:shd w:val="clear" w:color="auto" w:fill="FFFFFF"/>
        </w:rPr>
        <w:t>年决算公开</w:t>
      </w:r>
    </w:p>
    <w:p w14:paraId="0545F206">
      <w:pPr>
        <w:widowControl/>
        <w:shd w:val="clear" w:color="auto" w:fill="FFFFFF"/>
        <w:spacing w:line="420" w:lineRule="atLeast"/>
        <w:jc w:val="center"/>
        <w:rPr>
          <w:rStyle w:val="6"/>
          <w:rFonts w:ascii="Arial" w:hAnsi="Arial" w:eastAsia="宋体" w:cs="Arial"/>
          <w:color w:val="000000"/>
          <w:kern w:val="0"/>
          <w:sz w:val="33"/>
          <w:szCs w:val="33"/>
          <w:shd w:val="clear" w:color="auto" w:fill="FFFFFF"/>
        </w:rPr>
      </w:pPr>
    </w:p>
    <w:p w14:paraId="64B0AEF5">
      <w:pPr>
        <w:widowControl/>
        <w:shd w:val="clear" w:color="auto" w:fill="FFFFFF"/>
        <w:spacing w:line="420" w:lineRule="atLeast"/>
        <w:jc w:val="center"/>
        <w:rPr>
          <w:rFonts w:ascii="Arial" w:hAnsi="Arial" w:cs="Arial"/>
          <w:color w:val="000000"/>
          <w:szCs w:val="21"/>
        </w:rPr>
      </w:pPr>
      <w:r>
        <w:rPr>
          <w:rStyle w:val="6"/>
          <w:rFonts w:ascii="Arial" w:hAnsi="Arial" w:eastAsia="宋体" w:cs="Arial"/>
          <w:color w:val="000000"/>
          <w:kern w:val="0"/>
          <w:sz w:val="33"/>
          <w:szCs w:val="33"/>
          <w:shd w:val="clear" w:color="auto" w:fill="FFFFFF"/>
        </w:rPr>
        <w:t>目　　录</w:t>
      </w:r>
    </w:p>
    <w:p w14:paraId="24AF9188">
      <w:pPr>
        <w:keepNext w:val="0"/>
        <w:keepLines w:val="0"/>
        <w:pageBreakBefore w:val="0"/>
        <w:widowControl w:val="0"/>
        <w:shd w:val="clear" w:color="auto" w:fill="auto"/>
        <w:kinsoku/>
        <w:wordWrap/>
        <w:overflowPunct/>
        <w:topLinePunct w:val="0"/>
        <w:autoSpaceDE/>
        <w:autoSpaceDN/>
        <w:bidi w:val="0"/>
        <w:spacing w:before="240" w:after="240" w:line="360" w:lineRule="auto"/>
        <w:ind w:firstLine="640"/>
        <w:jc w:val="both"/>
        <w:textAlignment w:val="auto"/>
        <w:outlineLvl w:val="9"/>
        <w:rPr>
          <w:rStyle w:val="5"/>
          <w:rFonts w:hint="eastAsia" w:ascii="黑体" w:hAnsi="黑体" w:eastAsia="黑体" w:cs="黑体"/>
          <w:sz w:val="32"/>
          <w:szCs w:val="32"/>
          <w:rtl w:val="0"/>
        </w:rPr>
      </w:pPr>
      <w:r>
        <w:rPr>
          <w:rFonts w:ascii="Arial" w:hAnsi="Arial" w:eastAsia="宋体" w:cs="Arial"/>
          <w:color w:val="000000"/>
          <w:kern w:val="0"/>
          <w:szCs w:val="21"/>
          <w:shd w:val="clear" w:color="auto" w:fill="FFFFFF"/>
        </w:rPr>
        <w:t> </w:t>
      </w:r>
      <w:r>
        <w:rPr>
          <w:rFonts w:ascii="Arial" w:hAnsi="Arial" w:eastAsia="宋体" w:cs="Arial"/>
          <w:color w:val="000000"/>
          <w:kern w:val="0"/>
          <w:szCs w:val="21"/>
          <w:shd w:val="clear" w:color="auto" w:fill="FFFFFF"/>
        </w:rPr>
        <w:br w:type="textWrapping"/>
      </w:r>
      <w:r>
        <w:rPr>
          <w:rStyle w:val="5"/>
          <w:rFonts w:hint="eastAsia" w:ascii="黑体" w:hAnsi="黑体" w:eastAsia="黑体" w:cs="黑体"/>
          <w:sz w:val="32"/>
          <w:szCs w:val="32"/>
          <w:rtl w:val="0"/>
        </w:rPr>
        <w:t>第一部分</w:t>
      </w:r>
      <w:r>
        <w:rPr>
          <w:rStyle w:val="5"/>
          <w:rFonts w:hint="eastAsia" w:ascii="黑体" w:hAnsi="黑体" w:eastAsia="黑体" w:cs="黑体"/>
          <w:sz w:val="32"/>
          <w:szCs w:val="32"/>
          <w:rtl w:val="0"/>
          <w:lang w:val="en-US" w:eastAsia="en-US"/>
        </w:rPr>
        <w:t> </w:t>
      </w:r>
      <w:r>
        <w:rPr>
          <w:rStyle w:val="5"/>
          <w:rFonts w:hint="default" w:ascii="黑体" w:hAnsi="黑体" w:eastAsia="黑体" w:cs="黑体"/>
          <w:sz w:val="32"/>
          <w:szCs w:val="32"/>
          <w:rtl w:val="0"/>
        </w:rPr>
        <w:t>下陆区统战部</w:t>
      </w:r>
      <w:r>
        <w:rPr>
          <w:rStyle w:val="5"/>
          <w:rFonts w:hint="eastAsia" w:ascii="黑体" w:hAnsi="黑体" w:eastAsia="黑体" w:cs="黑体"/>
          <w:sz w:val="32"/>
          <w:szCs w:val="32"/>
          <w:rtl w:val="0"/>
        </w:rPr>
        <w:t>概况</w:t>
      </w:r>
    </w:p>
    <w:p w14:paraId="77497EED">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right="-512" w:rightChars="-244" w:firstLine="560" w:firstLineChars="200"/>
        <w:jc w:val="both"/>
        <w:textAlignment w:val="auto"/>
        <w:outlineLvl w:val="9"/>
        <w:rPr>
          <w:rFonts w:hint="eastAsia" w:ascii="宋体" w:hAnsi="宋体" w:eastAsia="宋体" w:cs="宋体"/>
          <w:bCs/>
          <w:sz w:val="28"/>
          <w:szCs w:val="28"/>
          <w:highlight w:val="none"/>
          <w:lang w:eastAsia="zh-CN"/>
        </w:rPr>
      </w:pPr>
      <w:r>
        <w:rPr>
          <w:rFonts w:hint="eastAsia" w:ascii="宋体" w:hAnsi="宋体" w:eastAsia="宋体" w:cs="宋体"/>
          <w:bCs/>
          <w:sz w:val="28"/>
          <w:szCs w:val="28"/>
          <w:highlight w:val="none"/>
          <w:rtl w:val="0"/>
        </w:rPr>
        <w:t>一、部门主要</w:t>
      </w:r>
      <w:r>
        <w:rPr>
          <w:rFonts w:hint="eastAsia" w:ascii="宋体" w:hAnsi="宋体" w:eastAsia="宋体" w:cs="宋体"/>
          <w:bCs/>
          <w:sz w:val="28"/>
          <w:szCs w:val="28"/>
          <w:highlight w:val="none"/>
          <w:rtl w:val="0"/>
          <w:lang w:eastAsia="zh-CN"/>
        </w:rPr>
        <w:t>职责</w:t>
      </w:r>
    </w:p>
    <w:p w14:paraId="2EFECBBB">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right="-512" w:rightChars="-244" w:firstLine="560" w:firstLineChars="200"/>
        <w:jc w:val="both"/>
        <w:textAlignment w:val="auto"/>
        <w:outlineLvl w:val="9"/>
        <w:rPr>
          <w:rFonts w:hint="eastAsia" w:ascii="宋体" w:hAnsi="宋体" w:eastAsia="宋体" w:cs="宋体"/>
          <w:bCs/>
          <w:sz w:val="28"/>
          <w:szCs w:val="28"/>
          <w:highlight w:val="none"/>
          <w:lang w:eastAsia="zh-CN"/>
        </w:rPr>
      </w:pPr>
      <w:r>
        <w:rPr>
          <w:rFonts w:hint="eastAsia" w:ascii="宋体" w:hAnsi="宋体" w:eastAsia="宋体" w:cs="宋体"/>
          <w:bCs/>
          <w:sz w:val="28"/>
          <w:szCs w:val="28"/>
          <w:highlight w:val="none"/>
          <w:rtl w:val="0"/>
        </w:rPr>
        <w:t>二、</w:t>
      </w:r>
      <w:r>
        <w:rPr>
          <w:rFonts w:hint="eastAsia" w:ascii="宋体" w:hAnsi="宋体" w:eastAsia="宋体" w:cs="宋体"/>
          <w:bCs/>
          <w:sz w:val="28"/>
          <w:szCs w:val="28"/>
          <w:highlight w:val="none"/>
          <w:rtl w:val="0"/>
          <w:lang w:eastAsia="zh-CN"/>
        </w:rPr>
        <w:t>机构设置情况</w:t>
      </w:r>
    </w:p>
    <w:p w14:paraId="48DB2B83">
      <w:pPr>
        <w:keepNext w:val="0"/>
        <w:keepLines w:val="0"/>
        <w:pageBreakBefore w:val="0"/>
        <w:widowControl w:val="0"/>
        <w:shd w:val="clear" w:color="auto" w:fill="auto"/>
        <w:kinsoku/>
        <w:wordWrap/>
        <w:overflowPunct/>
        <w:topLinePunct w:val="0"/>
        <w:autoSpaceDE/>
        <w:autoSpaceDN/>
        <w:bidi w:val="0"/>
        <w:spacing w:before="240" w:after="240" w:line="360" w:lineRule="auto"/>
        <w:jc w:val="both"/>
        <w:textAlignment w:val="auto"/>
        <w:outlineLvl w:val="9"/>
      </w:pPr>
      <w:r>
        <w:rPr>
          <w:rStyle w:val="5"/>
          <w:rFonts w:ascii="黑体" w:hAnsi="黑体" w:eastAsia="黑体" w:cs="黑体"/>
          <w:sz w:val="32"/>
          <w:szCs w:val="32"/>
          <w:rtl w:val="0"/>
        </w:rPr>
        <w:t>第二部分</w:t>
      </w:r>
      <w:r>
        <w:rPr>
          <w:rStyle w:val="5"/>
          <w:rFonts w:ascii="黑体" w:hAnsi="黑体" w:eastAsia="黑体" w:cs="黑体"/>
          <w:sz w:val="32"/>
          <w:szCs w:val="32"/>
          <w:rtl w:val="0"/>
          <w:lang w:val="en-US" w:eastAsia="en-US"/>
        </w:rPr>
        <w:t> </w:t>
      </w:r>
      <w:r>
        <w:rPr>
          <w:rStyle w:val="5"/>
          <w:rFonts w:hint="default" w:ascii="黑体" w:hAnsi="黑体" w:eastAsia="黑体" w:cs="黑体"/>
          <w:sz w:val="32"/>
          <w:szCs w:val="32"/>
          <w:rtl w:val="0"/>
        </w:rPr>
        <w:t>下陆区统战部</w:t>
      </w:r>
      <w:r>
        <w:rPr>
          <w:rStyle w:val="5"/>
          <w:rFonts w:ascii="黑体" w:hAnsi="黑体" w:eastAsia="黑体" w:cs="黑体"/>
          <w:sz w:val="32"/>
          <w:szCs w:val="32"/>
          <w:rtl w:val="0"/>
          <w:lang w:val="en-US" w:eastAsia="en-US"/>
        </w:rPr>
        <w:t>20</w:t>
      </w:r>
      <w:r>
        <w:rPr>
          <w:rStyle w:val="5"/>
          <w:rFonts w:hint="eastAsia" w:ascii="黑体" w:hAnsi="黑体" w:eastAsia="黑体" w:cs="黑体"/>
          <w:sz w:val="32"/>
          <w:szCs w:val="32"/>
          <w:rtl w:val="0"/>
          <w:lang w:val="en-US" w:eastAsia="zh-CN"/>
        </w:rPr>
        <w:t>22</w:t>
      </w:r>
      <w:r>
        <w:rPr>
          <w:rStyle w:val="5"/>
          <w:rFonts w:ascii="黑体" w:hAnsi="黑体" w:eastAsia="黑体" w:cs="黑体"/>
          <w:sz w:val="32"/>
          <w:szCs w:val="32"/>
          <w:rtl w:val="0"/>
        </w:rPr>
        <w:t>年度部门决算表</w:t>
      </w:r>
    </w:p>
    <w:p w14:paraId="1CD64AD4">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right="-512" w:rightChars="-244" w:firstLine="560" w:firstLineChars="200"/>
        <w:jc w:val="both"/>
        <w:textAlignment w:val="auto"/>
        <w:outlineLvl w:val="9"/>
        <w:rPr>
          <w:rFonts w:hint="default" w:ascii="宋体" w:hAnsi="宋体" w:eastAsia="宋体" w:cs="宋体"/>
          <w:bCs/>
          <w:sz w:val="28"/>
          <w:szCs w:val="28"/>
          <w:highlight w:val="none"/>
          <w:rtl w:val="0"/>
          <w:lang w:val="en-US" w:eastAsia="zh-CN"/>
        </w:rPr>
      </w:pPr>
      <w:r>
        <w:rPr>
          <w:rFonts w:hint="eastAsia" w:ascii="宋体" w:hAnsi="宋体" w:eastAsia="宋体" w:cs="宋体"/>
          <w:bCs/>
          <w:sz w:val="28"/>
          <w:szCs w:val="28"/>
          <w:highlight w:val="none"/>
          <w:rtl w:val="0"/>
          <w:lang w:val="en-US" w:eastAsia="zh-CN"/>
        </w:rPr>
        <w:t>一、收入支出决算总表</w:t>
      </w:r>
    </w:p>
    <w:p w14:paraId="1EC30A34">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right="-512" w:rightChars="-244" w:firstLine="560" w:firstLineChars="200"/>
        <w:jc w:val="both"/>
        <w:textAlignment w:val="auto"/>
        <w:outlineLvl w:val="9"/>
        <w:rPr>
          <w:rFonts w:hint="eastAsia" w:ascii="宋体" w:hAnsi="宋体" w:eastAsia="宋体" w:cs="宋体"/>
          <w:bCs/>
          <w:sz w:val="28"/>
          <w:szCs w:val="28"/>
          <w:highlight w:val="none"/>
          <w:rtl w:val="0"/>
          <w:lang w:val="en-US" w:eastAsia="zh-CN"/>
        </w:rPr>
      </w:pPr>
      <w:r>
        <w:rPr>
          <w:rFonts w:hint="eastAsia" w:ascii="宋体" w:hAnsi="宋体" w:eastAsia="宋体" w:cs="宋体"/>
          <w:bCs/>
          <w:sz w:val="28"/>
          <w:szCs w:val="28"/>
          <w:highlight w:val="none"/>
          <w:rtl w:val="0"/>
          <w:lang w:val="en-US" w:eastAsia="zh-CN"/>
        </w:rPr>
        <w:t>二、收入决算表</w:t>
      </w:r>
    </w:p>
    <w:p w14:paraId="1E96C87D">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right="-512" w:rightChars="-244" w:firstLine="560" w:firstLineChars="200"/>
        <w:jc w:val="both"/>
        <w:textAlignment w:val="auto"/>
        <w:outlineLvl w:val="9"/>
        <w:rPr>
          <w:rFonts w:hint="eastAsia" w:ascii="宋体" w:hAnsi="宋体" w:eastAsia="宋体" w:cs="宋体"/>
          <w:bCs/>
          <w:sz w:val="28"/>
          <w:szCs w:val="28"/>
          <w:highlight w:val="none"/>
          <w:rtl w:val="0"/>
          <w:lang w:val="en-US" w:eastAsia="zh-CN"/>
        </w:rPr>
      </w:pPr>
      <w:r>
        <w:rPr>
          <w:rFonts w:hint="eastAsia" w:ascii="宋体" w:hAnsi="宋体" w:eastAsia="宋体" w:cs="宋体"/>
          <w:bCs/>
          <w:sz w:val="28"/>
          <w:szCs w:val="28"/>
          <w:highlight w:val="none"/>
          <w:rtl w:val="0"/>
          <w:lang w:val="en-US" w:eastAsia="zh-CN"/>
        </w:rPr>
        <w:t>三、支出决算表</w:t>
      </w:r>
    </w:p>
    <w:p w14:paraId="5BF45056">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right="-512" w:rightChars="-244" w:firstLine="560" w:firstLineChars="200"/>
        <w:jc w:val="both"/>
        <w:textAlignment w:val="auto"/>
        <w:outlineLvl w:val="9"/>
        <w:rPr>
          <w:rFonts w:hint="eastAsia" w:ascii="宋体" w:hAnsi="宋体" w:eastAsia="宋体" w:cs="宋体"/>
          <w:bCs/>
          <w:sz w:val="28"/>
          <w:szCs w:val="28"/>
          <w:highlight w:val="none"/>
          <w:rtl w:val="0"/>
          <w:lang w:val="en-US" w:eastAsia="zh-CN"/>
        </w:rPr>
      </w:pPr>
      <w:r>
        <w:rPr>
          <w:rFonts w:hint="eastAsia" w:ascii="宋体" w:hAnsi="宋体" w:eastAsia="宋体" w:cs="宋体"/>
          <w:bCs/>
          <w:sz w:val="28"/>
          <w:szCs w:val="28"/>
          <w:highlight w:val="none"/>
          <w:rtl w:val="0"/>
          <w:lang w:val="en-US" w:eastAsia="zh-CN"/>
        </w:rPr>
        <w:t>四、财政拨款收入支出决算总表</w:t>
      </w:r>
    </w:p>
    <w:p w14:paraId="44B245A0">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right="-512" w:rightChars="-244" w:firstLine="560" w:firstLineChars="200"/>
        <w:jc w:val="both"/>
        <w:textAlignment w:val="auto"/>
        <w:outlineLvl w:val="9"/>
        <w:rPr>
          <w:rFonts w:hint="eastAsia" w:ascii="宋体" w:hAnsi="宋体" w:eastAsia="宋体" w:cs="宋体"/>
          <w:bCs/>
          <w:sz w:val="28"/>
          <w:szCs w:val="28"/>
          <w:highlight w:val="none"/>
          <w:rtl w:val="0"/>
          <w:lang w:val="en-US" w:eastAsia="zh-CN"/>
        </w:rPr>
      </w:pPr>
      <w:r>
        <w:rPr>
          <w:rFonts w:hint="eastAsia" w:ascii="宋体" w:hAnsi="宋体" w:eastAsia="宋体" w:cs="宋体"/>
          <w:bCs/>
          <w:sz w:val="28"/>
          <w:szCs w:val="28"/>
          <w:highlight w:val="none"/>
          <w:rtl w:val="0"/>
          <w:lang w:val="en-US" w:eastAsia="zh-CN"/>
        </w:rPr>
        <w:t>五、一般公共预算财政拨款支出决算表</w:t>
      </w:r>
    </w:p>
    <w:p w14:paraId="300600E6">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right="-512" w:rightChars="-244" w:firstLine="560" w:firstLineChars="200"/>
        <w:jc w:val="both"/>
        <w:textAlignment w:val="auto"/>
        <w:outlineLvl w:val="9"/>
        <w:rPr>
          <w:rFonts w:hint="eastAsia" w:ascii="宋体" w:hAnsi="宋体" w:eastAsia="宋体" w:cs="宋体"/>
          <w:bCs/>
          <w:sz w:val="28"/>
          <w:szCs w:val="28"/>
          <w:highlight w:val="none"/>
          <w:rtl w:val="0"/>
          <w:lang w:val="en-US" w:eastAsia="zh-CN"/>
        </w:rPr>
      </w:pPr>
      <w:r>
        <w:rPr>
          <w:rFonts w:hint="eastAsia" w:ascii="宋体" w:hAnsi="宋体" w:eastAsia="宋体" w:cs="宋体"/>
          <w:bCs/>
          <w:sz w:val="28"/>
          <w:szCs w:val="28"/>
          <w:highlight w:val="none"/>
          <w:rtl w:val="0"/>
          <w:lang w:val="en-US" w:eastAsia="zh-CN"/>
        </w:rPr>
        <w:t>六、一般公共预算财政拨款基本支出决算明细表</w:t>
      </w:r>
    </w:p>
    <w:p w14:paraId="48D9BC96">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right="-512" w:rightChars="-244" w:firstLine="560" w:firstLineChars="200"/>
        <w:jc w:val="both"/>
        <w:textAlignment w:val="auto"/>
        <w:outlineLvl w:val="9"/>
        <w:rPr>
          <w:rFonts w:hint="eastAsia" w:ascii="宋体" w:hAnsi="宋体" w:eastAsia="宋体" w:cs="宋体"/>
          <w:bCs/>
          <w:sz w:val="28"/>
          <w:szCs w:val="28"/>
          <w:highlight w:val="none"/>
          <w:rtl w:val="0"/>
          <w:lang w:val="en-US" w:eastAsia="zh-CN"/>
        </w:rPr>
      </w:pPr>
      <w:r>
        <w:rPr>
          <w:rFonts w:hint="eastAsia" w:ascii="宋体" w:hAnsi="宋体" w:eastAsia="宋体" w:cs="宋体"/>
          <w:bCs/>
          <w:sz w:val="28"/>
          <w:szCs w:val="28"/>
          <w:highlight w:val="none"/>
          <w:rtl w:val="0"/>
          <w:lang w:val="en-US" w:eastAsia="zh-CN"/>
        </w:rPr>
        <w:t>七、政府性基金预算财政拨款收入支出决算表</w:t>
      </w:r>
    </w:p>
    <w:p w14:paraId="63F1E6DC">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right="-512" w:rightChars="-244" w:firstLine="560" w:firstLineChars="200"/>
        <w:jc w:val="both"/>
        <w:textAlignment w:val="auto"/>
        <w:outlineLvl w:val="9"/>
        <w:rPr>
          <w:rFonts w:hint="eastAsia" w:ascii="宋体" w:hAnsi="宋体" w:eastAsia="宋体" w:cs="宋体"/>
          <w:bCs/>
          <w:sz w:val="28"/>
          <w:szCs w:val="28"/>
          <w:highlight w:val="none"/>
          <w:rtl w:val="0"/>
          <w:lang w:val="en-US" w:eastAsia="zh-CN"/>
        </w:rPr>
      </w:pPr>
      <w:r>
        <w:rPr>
          <w:rFonts w:hint="eastAsia" w:ascii="宋体" w:hAnsi="宋体" w:eastAsia="宋体" w:cs="宋体"/>
          <w:bCs/>
          <w:sz w:val="28"/>
          <w:szCs w:val="28"/>
          <w:highlight w:val="none"/>
          <w:rtl w:val="0"/>
          <w:lang w:val="en-US" w:eastAsia="zh-CN"/>
        </w:rPr>
        <w:t>八、国有资本经营预算财政拨款支出决算表</w:t>
      </w:r>
    </w:p>
    <w:p w14:paraId="47F67DA4">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right="-512" w:rightChars="-244" w:firstLine="560" w:firstLineChars="200"/>
        <w:jc w:val="both"/>
        <w:textAlignment w:val="auto"/>
        <w:outlineLvl w:val="9"/>
        <w:rPr>
          <w:rFonts w:hint="eastAsia" w:ascii="宋体" w:hAnsi="宋体" w:eastAsia="宋体" w:cs="宋体"/>
          <w:bCs/>
          <w:sz w:val="28"/>
          <w:szCs w:val="28"/>
          <w:highlight w:val="none"/>
          <w:rtl w:val="0"/>
          <w:lang w:val="en-US" w:eastAsia="zh-CN"/>
        </w:rPr>
      </w:pPr>
      <w:r>
        <w:rPr>
          <w:rFonts w:hint="eastAsia" w:ascii="宋体" w:hAnsi="宋体" w:eastAsia="宋体" w:cs="宋体"/>
          <w:bCs/>
          <w:sz w:val="28"/>
          <w:szCs w:val="28"/>
          <w:highlight w:val="none"/>
          <w:rtl w:val="0"/>
          <w:lang w:val="en-US" w:eastAsia="zh-CN"/>
        </w:rPr>
        <w:t>九、财政拨款“三公”经费支出决算表</w:t>
      </w:r>
    </w:p>
    <w:p w14:paraId="044659A7">
      <w:pPr>
        <w:keepNext w:val="0"/>
        <w:keepLines w:val="0"/>
        <w:pageBreakBefore w:val="0"/>
        <w:widowControl w:val="0"/>
        <w:shd w:val="clear" w:color="auto" w:fill="auto"/>
        <w:kinsoku/>
        <w:wordWrap/>
        <w:overflowPunct/>
        <w:topLinePunct w:val="0"/>
        <w:autoSpaceDE/>
        <w:autoSpaceDN/>
        <w:bidi w:val="0"/>
        <w:spacing w:before="240" w:after="240" w:line="360" w:lineRule="auto"/>
        <w:jc w:val="both"/>
        <w:textAlignment w:val="auto"/>
        <w:outlineLvl w:val="9"/>
      </w:pPr>
      <w:r>
        <w:rPr>
          <w:rStyle w:val="5"/>
          <w:rFonts w:ascii="黑体" w:hAnsi="黑体" w:eastAsia="黑体" w:cs="黑体"/>
          <w:sz w:val="32"/>
          <w:szCs w:val="32"/>
          <w:rtl w:val="0"/>
        </w:rPr>
        <w:t>第三部分</w:t>
      </w:r>
      <w:r>
        <w:rPr>
          <w:rStyle w:val="5"/>
          <w:rFonts w:ascii="黑体" w:hAnsi="黑体" w:eastAsia="黑体" w:cs="黑体"/>
          <w:sz w:val="32"/>
          <w:szCs w:val="32"/>
          <w:rtl w:val="0"/>
          <w:lang w:val="en-US" w:eastAsia="en-US"/>
        </w:rPr>
        <w:t> </w:t>
      </w:r>
      <w:r>
        <w:rPr>
          <w:rStyle w:val="5"/>
          <w:rFonts w:hint="default" w:ascii="黑体" w:hAnsi="黑体" w:eastAsia="黑体" w:cs="黑体"/>
          <w:sz w:val="32"/>
          <w:szCs w:val="32"/>
          <w:rtl w:val="0"/>
        </w:rPr>
        <w:t>下陆区统战部</w:t>
      </w:r>
      <w:r>
        <w:rPr>
          <w:rStyle w:val="5"/>
          <w:rFonts w:ascii="黑体" w:hAnsi="黑体" w:eastAsia="黑体" w:cs="黑体"/>
          <w:sz w:val="32"/>
          <w:szCs w:val="32"/>
          <w:rtl w:val="0"/>
          <w:lang w:val="en-US" w:eastAsia="en-US"/>
        </w:rPr>
        <w:t>20</w:t>
      </w:r>
      <w:r>
        <w:rPr>
          <w:rStyle w:val="5"/>
          <w:rFonts w:hint="eastAsia" w:ascii="黑体" w:hAnsi="黑体" w:eastAsia="黑体" w:cs="黑体"/>
          <w:sz w:val="32"/>
          <w:szCs w:val="32"/>
          <w:rtl w:val="0"/>
          <w:lang w:val="en-US" w:eastAsia="zh-CN"/>
        </w:rPr>
        <w:t>22</w:t>
      </w:r>
      <w:r>
        <w:rPr>
          <w:rStyle w:val="5"/>
          <w:rFonts w:ascii="黑体" w:hAnsi="黑体" w:eastAsia="黑体" w:cs="黑体"/>
          <w:sz w:val="32"/>
          <w:szCs w:val="32"/>
          <w:rtl w:val="0"/>
        </w:rPr>
        <w:t>年度部门决算情况说明</w:t>
      </w:r>
    </w:p>
    <w:p w14:paraId="2D3F5854">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right="-512" w:rightChars="-244" w:firstLine="560" w:firstLineChars="200"/>
        <w:jc w:val="both"/>
        <w:textAlignment w:val="auto"/>
        <w:outlineLvl w:val="9"/>
        <w:rPr>
          <w:rFonts w:hint="eastAsia" w:ascii="宋体" w:hAnsi="宋体" w:eastAsia="宋体" w:cs="宋体"/>
          <w:bCs/>
          <w:sz w:val="28"/>
          <w:szCs w:val="28"/>
          <w:highlight w:val="none"/>
          <w:rtl w:val="0"/>
          <w:lang w:val="en-US" w:eastAsia="zh-CN"/>
        </w:rPr>
      </w:pPr>
      <w:r>
        <w:rPr>
          <w:rFonts w:hint="eastAsia" w:ascii="宋体" w:hAnsi="宋体" w:eastAsia="宋体" w:cs="宋体"/>
          <w:bCs/>
          <w:sz w:val="28"/>
          <w:szCs w:val="28"/>
          <w:highlight w:val="none"/>
          <w:rtl w:val="0"/>
          <w:lang w:val="en-US" w:eastAsia="zh-CN"/>
        </w:rPr>
        <w:t>一、收入支出决算总体情况说明</w:t>
      </w:r>
    </w:p>
    <w:p w14:paraId="3EEAB9EF">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right="-512" w:rightChars="-244" w:firstLine="560" w:firstLineChars="200"/>
        <w:jc w:val="both"/>
        <w:textAlignment w:val="auto"/>
        <w:outlineLvl w:val="9"/>
        <w:rPr>
          <w:rFonts w:hint="eastAsia" w:ascii="宋体" w:hAnsi="宋体" w:eastAsia="宋体" w:cs="宋体"/>
          <w:bCs/>
          <w:sz w:val="28"/>
          <w:szCs w:val="28"/>
          <w:highlight w:val="none"/>
          <w:rtl w:val="0"/>
          <w:lang w:val="en-US" w:eastAsia="zh-CN"/>
        </w:rPr>
      </w:pPr>
      <w:r>
        <w:rPr>
          <w:rFonts w:hint="eastAsia" w:ascii="宋体" w:hAnsi="宋体" w:eastAsia="宋体" w:cs="宋体"/>
          <w:bCs/>
          <w:sz w:val="28"/>
          <w:szCs w:val="28"/>
          <w:highlight w:val="none"/>
          <w:rtl w:val="0"/>
          <w:lang w:val="en-US" w:eastAsia="zh-CN"/>
        </w:rPr>
        <w:t>二、收入决算情况说明</w:t>
      </w:r>
    </w:p>
    <w:p w14:paraId="157CE2AC">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right="-512" w:rightChars="-244" w:firstLine="560" w:firstLineChars="200"/>
        <w:jc w:val="both"/>
        <w:textAlignment w:val="auto"/>
        <w:outlineLvl w:val="9"/>
        <w:rPr>
          <w:rFonts w:hint="eastAsia" w:ascii="宋体" w:hAnsi="宋体" w:eastAsia="宋体" w:cs="宋体"/>
          <w:bCs/>
          <w:sz w:val="28"/>
          <w:szCs w:val="28"/>
          <w:highlight w:val="none"/>
          <w:rtl w:val="0"/>
          <w:lang w:val="en-US" w:eastAsia="zh-CN"/>
        </w:rPr>
      </w:pPr>
      <w:r>
        <w:rPr>
          <w:rFonts w:hint="eastAsia" w:ascii="宋体" w:hAnsi="宋体" w:eastAsia="宋体" w:cs="宋体"/>
          <w:bCs/>
          <w:sz w:val="28"/>
          <w:szCs w:val="28"/>
          <w:highlight w:val="none"/>
          <w:rtl w:val="0"/>
          <w:lang w:val="en-US" w:eastAsia="zh-CN"/>
        </w:rPr>
        <w:t>三、支出决算情况说明</w:t>
      </w:r>
    </w:p>
    <w:p w14:paraId="025BC0C5">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right="-512" w:rightChars="-244" w:firstLine="560" w:firstLineChars="200"/>
        <w:jc w:val="both"/>
        <w:textAlignment w:val="auto"/>
        <w:outlineLvl w:val="9"/>
        <w:rPr>
          <w:rFonts w:hint="eastAsia" w:ascii="宋体" w:hAnsi="宋体" w:eastAsia="宋体" w:cs="宋体"/>
          <w:bCs/>
          <w:sz w:val="28"/>
          <w:szCs w:val="28"/>
          <w:highlight w:val="none"/>
          <w:rtl w:val="0"/>
          <w:lang w:val="en-US" w:eastAsia="zh-CN"/>
        </w:rPr>
      </w:pPr>
      <w:r>
        <w:rPr>
          <w:rFonts w:hint="eastAsia" w:ascii="宋体" w:hAnsi="宋体" w:eastAsia="宋体" w:cs="宋体"/>
          <w:bCs/>
          <w:sz w:val="28"/>
          <w:szCs w:val="28"/>
          <w:highlight w:val="none"/>
          <w:rtl w:val="0"/>
          <w:lang w:val="en-US" w:eastAsia="zh-CN"/>
        </w:rPr>
        <w:t>四、财政拨款收入支出决算总体情况说明</w:t>
      </w:r>
    </w:p>
    <w:p w14:paraId="38BAC07E">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right="-512" w:rightChars="-244" w:firstLine="560" w:firstLineChars="200"/>
        <w:jc w:val="both"/>
        <w:textAlignment w:val="auto"/>
        <w:outlineLvl w:val="9"/>
        <w:rPr>
          <w:rFonts w:hint="eastAsia" w:ascii="宋体" w:hAnsi="宋体" w:eastAsia="宋体" w:cs="宋体"/>
          <w:bCs/>
          <w:sz w:val="28"/>
          <w:szCs w:val="28"/>
          <w:highlight w:val="none"/>
          <w:rtl w:val="0"/>
          <w:lang w:val="en-US" w:eastAsia="zh-CN"/>
        </w:rPr>
      </w:pPr>
      <w:r>
        <w:rPr>
          <w:rFonts w:hint="eastAsia" w:ascii="宋体" w:hAnsi="宋体" w:eastAsia="宋体" w:cs="宋体"/>
          <w:bCs/>
          <w:sz w:val="28"/>
          <w:szCs w:val="28"/>
          <w:highlight w:val="none"/>
          <w:rtl w:val="0"/>
          <w:lang w:val="en-US" w:eastAsia="zh-CN"/>
        </w:rPr>
        <w:t>五、一般公共预算财政拨款支出决算情况说明</w:t>
      </w:r>
    </w:p>
    <w:p w14:paraId="43A348CA">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right="-512" w:rightChars="-244" w:firstLine="560" w:firstLineChars="200"/>
        <w:jc w:val="both"/>
        <w:textAlignment w:val="auto"/>
        <w:outlineLvl w:val="9"/>
        <w:rPr>
          <w:rFonts w:hint="eastAsia" w:ascii="宋体" w:hAnsi="宋体" w:eastAsia="宋体" w:cs="宋体"/>
          <w:bCs/>
          <w:sz w:val="28"/>
          <w:szCs w:val="28"/>
          <w:highlight w:val="none"/>
          <w:rtl w:val="0"/>
          <w:lang w:val="en-US" w:eastAsia="zh-CN"/>
        </w:rPr>
      </w:pPr>
      <w:r>
        <w:rPr>
          <w:rFonts w:hint="eastAsia" w:ascii="宋体" w:hAnsi="宋体" w:eastAsia="宋体" w:cs="宋体"/>
          <w:bCs/>
          <w:sz w:val="28"/>
          <w:szCs w:val="28"/>
          <w:highlight w:val="none"/>
          <w:rtl w:val="0"/>
          <w:lang w:val="en-US" w:eastAsia="zh-CN"/>
        </w:rPr>
        <w:t>六、一般公共预算财政拨款基本支出决算情况说明</w:t>
      </w:r>
    </w:p>
    <w:p w14:paraId="1E1062AE">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right="-512" w:rightChars="-244" w:firstLine="560" w:firstLineChars="200"/>
        <w:jc w:val="both"/>
        <w:textAlignment w:val="auto"/>
        <w:outlineLvl w:val="9"/>
        <w:rPr>
          <w:rFonts w:hint="eastAsia" w:ascii="宋体" w:hAnsi="宋体" w:eastAsia="宋体" w:cs="宋体"/>
          <w:bCs/>
          <w:sz w:val="28"/>
          <w:szCs w:val="28"/>
          <w:highlight w:val="none"/>
          <w:rtl w:val="0"/>
          <w:lang w:val="en-US" w:eastAsia="zh-CN"/>
        </w:rPr>
      </w:pPr>
      <w:r>
        <w:rPr>
          <w:rFonts w:hint="eastAsia" w:ascii="宋体" w:hAnsi="宋体" w:eastAsia="宋体" w:cs="宋体"/>
          <w:bCs/>
          <w:sz w:val="28"/>
          <w:szCs w:val="28"/>
          <w:highlight w:val="none"/>
          <w:rtl w:val="0"/>
          <w:lang w:val="en-US" w:eastAsia="zh-CN"/>
        </w:rPr>
        <w:t>七、政府性基金预算财政拨款收入支出决算情况说明</w:t>
      </w:r>
    </w:p>
    <w:p w14:paraId="197E5E91">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right="-512" w:rightChars="-244" w:firstLine="560" w:firstLineChars="200"/>
        <w:jc w:val="both"/>
        <w:textAlignment w:val="auto"/>
        <w:outlineLvl w:val="9"/>
        <w:rPr>
          <w:rFonts w:hint="eastAsia" w:ascii="宋体" w:hAnsi="宋体" w:eastAsia="宋体" w:cs="宋体"/>
          <w:bCs/>
          <w:sz w:val="28"/>
          <w:szCs w:val="28"/>
          <w:highlight w:val="none"/>
          <w:rtl w:val="0"/>
          <w:lang w:val="en-US" w:eastAsia="zh-CN"/>
        </w:rPr>
      </w:pPr>
      <w:r>
        <w:rPr>
          <w:rFonts w:hint="eastAsia" w:ascii="宋体" w:hAnsi="宋体" w:eastAsia="宋体" w:cs="宋体"/>
          <w:bCs/>
          <w:sz w:val="28"/>
          <w:szCs w:val="28"/>
          <w:highlight w:val="none"/>
          <w:rtl w:val="0"/>
          <w:lang w:val="en-US" w:eastAsia="zh-CN"/>
        </w:rPr>
        <w:t>八、国有资本经营预算财政拨款支出决算情况说明</w:t>
      </w:r>
    </w:p>
    <w:p w14:paraId="405779FC">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right="-512" w:rightChars="-244" w:firstLine="560" w:firstLineChars="200"/>
        <w:jc w:val="both"/>
        <w:textAlignment w:val="auto"/>
        <w:outlineLvl w:val="9"/>
        <w:rPr>
          <w:rFonts w:hint="eastAsia" w:ascii="宋体" w:hAnsi="宋体" w:eastAsia="宋体" w:cs="宋体"/>
          <w:bCs/>
          <w:sz w:val="28"/>
          <w:szCs w:val="28"/>
          <w:highlight w:val="none"/>
          <w:rtl w:val="0"/>
          <w:lang w:val="en-US" w:eastAsia="zh-CN"/>
        </w:rPr>
      </w:pPr>
      <w:r>
        <w:rPr>
          <w:rFonts w:hint="eastAsia" w:ascii="宋体" w:hAnsi="宋体" w:eastAsia="宋体" w:cs="宋体"/>
          <w:bCs/>
          <w:sz w:val="28"/>
          <w:szCs w:val="28"/>
          <w:highlight w:val="none"/>
          <w:rtl w:val="0"/>
          <w:lang w:val="en-US" w:eastAsia="zh-CN"/>
        </w:rPr>
        <w:t>九、财政拨款“三公”经费支出决算情况说明</w:t>
      </w:r>
    </w:p>
    <w:p w14:paraId="3CB11CEA">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right="-512" w:rightChars="-244" w:firstLine="560" w:firstLineChars="200"/>
        <w:jc w:val="both"/>
        <w:textAlignment w:val="auto"/>
        <w:outlineLvl w:val="9"/>
        <w:rPr>
          <w:rFonts w:hint="eastAsia" w:ascii="宋体" w:hAnsi="宋体" w:eastAsia="宋体" w:cs="宋体"/>
          <w:bCs/>
          <w:sz w:val="28"/>
          <w:szCs w:val="28"/>
          <w:highlight w:val="none"/>
          <w:rtl w:val="0"/>
          <w:lang w:val="en-US" w:eastAsia="zh-CN"/>
        </w:rPr>
      </w:pPr>
      <w:r>
        <w:rPr>
          <w:rFonts w:hint="eastAsia" w:ascii="宋体" w:hAnsi="宋体" w:eastAsia="宋体" w:cs="宋体"/>
          <w:bCs/>
          <w:sz w:val="28"/>
          <w:szCs w:val="28"/>
          <w:highlight w:val="none"/>
          <w:rtl w:val="0"/>
          <w:lang w:val="en-US" w:eastAsia="zh-CN"/>
        </w:rPr>
        <w:t>十、机关运行经费支出说明</w:t>
      </w:r>
    </w:p>
    <w:p w14:paraId="76CDE3C2">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right="-512" w:rightChars="-244" w:firstLine="560" w:firstLineChars="200"/>
        <w:jc w:val="both"/>
        <w:textAlignment w:val="auto"/>
        <w:outlineLvl w:val="9"/>
        <w:rPr>
          <w:rFonts w:hint="eastAsia" w:ascii="宋体" w:hAnsi="宋体" w:eastAsia="宋体" w:cs="宋体"/>
          <w:bCs/>
          <w:sz w:val="28"/>
          <w:szCs w:val="28"/>
          <w:highlight w:val="none"/>
          <w:rtl w:val="0"/>
          <w:lang w:val="en-US" w:eastAsia="zh-CN"/>
        </w:rPr>
      </w:pPr>
      <w:r>
        <w:rPr>
          <w:rFonts w:hint="eastAsia" w:ascii="宋体" w:hAnsi="宋体" w:eastAsia="宋体" w:cs="宋体"/>
          <w:bCs/>
          <w:sz w:val="28"/>
          <w:szCs w:val="28"/>
          <w:highlight w:val="none"/>
          <w:rtl w:val="0"/>
          <w:lang w:val="en-US" w:eastAsia="zh-CN"/>
        </w:rPr>
        <w:t>十一、政府采购支出说明</w:t>
      </w:r>
    </w:p>
    <w:p w14:paraId="3A4257E3">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right="-512" w:rightChars="-244" w:firstLine="560" w:firstLineChars="200"/>
        <w:jc w:val="both"/>
        <w:textAlignment w:val="auto"/>
        <w:outlineLvl w:val="9"/>
        <w:rPr>
          <w:rFonts w:hint="eastAsia" w:ascii="宋体" w:hAnsi="宋体" w:eastAsia="宋体" w:cs="宋体"/>
          <w:bCs/>
          <w:sz w:val="28"/>
          <w:szCs w:val="28"/>
          <w:highlight w:val="none"/>
          <w:rtl w:val="0"/>
          <w:lang w:val="en-US" w:eastAsia="zh-CN"/>
        </w:rPr>
      </w:pPr>
      <w:r>
        <w:rPr>
          <w:rFonts w:hint="eastAsia" w:ascii="宋体" w:hAnsi="宋体" w:eastAsia="宋体" w:cs="宋体"/>
          <w:bCs/>
          <w:sz w:val="28"/>
          <w:szCs w:val="28"/>
          <w:highlight w:val="none"/>
          <w:rtl w:val="0"/>
          <w:lang w:val="en-US" w:eastAsia="zh-CN"/>
        </w:rPr>
        <w:t>十二、国有资产占用情况说明</w:t>
      </w:r>
    </w:p>
    <w:p w14:paraId="7957438B">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right="-512" w:rightChars="-244" w:firstLine="560" w:firstLineChars="200"/>
        <w:jc w:val="both"/>
        <w:textAlignment w:val="auto"/>
        <w:outlineLvl w:val="9"/>
        <w:rPr>
          <w:rFonts w:hint="eastAsia" w:ascii="宋体" w:hAnsi="宋体" w:eastAsia="宋体" w:cs="宋体"/>
          <w:bCs/>
          <w:sz w:val="28"/>
          <w:szCs w:val="28"/>
          <w:highlight w:val="none"/>
          <w:rtl w:val="0"/>
          <w:lang w:val="en-US" w:eastAsia="zh-CN"/>
        </w:rPr>
      </w:pPr>
      <w:r>
        <w:rPr>
          <w:rFonts w:hint="eastAsia" w:ascii="宋体" w:hAnsi="宋体" w:eastAsia="宋体" w:cs="宋体"/>
          <w:bCs/>
          <w:sz w:val="28"/>
          <w:szCs w:val="28"/>
          <w:highlight w:val="none"/>
          <w:rtl w:val="0"/>
          <w:lang w:val="en-US" w:eastAsia="zh-CN"/>
        </w:rPr>
        <w:t>十三、预算绩效情况说明</w:t>
      </w:r>
    </w:p>
    <w:p w14:paraId="2AFD3CAD">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right="-512" w:rightChars="-244" w:firstLine="560" w:firstLineChars="200"/>
        <w:jc w:val="both"/>
        <w:textAlignment w:val="auto"/>
        <w:outlineLvl w:val="9"/>
        <w:rPr>
          <w:rFonts w:hint="eastAsia" w:ascii="宋体" w:hAnsi="宋体" w:eastAsia="宋体" w:cs="宋体"/>
          <w:bCs/>
          <w:sz w:val="28"/>
          <w:szCs w:val="28"/>
          <w:highlight w:val="none"/>
          <w:rtl w:val="0"/>
          <w:lang w:val="en-US" w:eastAsia="zh-CN"/>
        </w:rPr>
      </w:pPr>
      <w:r>
        <w:rPr>
          <w:rFonts w:hint="eastAsia" w:ascii="宋体" w:hAnsi="宋体" w:eastAsia="宋体" w:cs="宋体"/>
          <w:bCs/>
          <w:sz w:val="28"/>
          <w:szCs w:val="28"/>
          <w:highlight w:val="none"/>
          <w:rtl w:val="0"/>
          <w:lang w:val="en-US" w:eastAsia="zh-CN"/>
        </w:rPr>
        <w:t>十四、专项支出、转移支付支出情况说明</w:t>
      </w:r>
    </w:p>
    <w:p w14:paraId="461FE4CB">
      <w:pPr>
        <w:keepNext w:val="0"/>
        <w:keepLines w:val="0"/>
        <w:pageBreakBefore w:val="0"/>
        <w:widowControl w:val="0"/>
        <w:shd w:val="clear" w:color="auto" w:fill="auto"/>
        <w:kinsoku/>
        <w:wordWrap/>
        <w:overflowPunct/>
        <w:topLinePunct w:val="0"/>
        <w:autoSpaceDE/>
        <w:autoSpaceDN/>
        <w:bidi w:val="0"/>
        <w:spacing w:before="240" w:after="240" w:line="360" w:lineRule="auto"/>
        <w:ind w:firstLine="640"/>
        <w:jc w:val="both"/>
        <w:textAlignment w:val="auto"/>
        <w:outlineLvl w:val="9"/>
        <w:rPr>
          <w:rStyle w:val="5"/>
          <w:rFonts w:ascii="黑体" w:hAnsi="黑体" w:eastAsia="黑体" w:cs="黑体"/>
          <w:sz w:val="32"/>
          <w:szCs w:val="32"/>
          <w:rtl w:val="0"/>
        </w:rPr>
      </w:pPr>
      <w:r>
        <w:rPr>
          <w:rStyle w:val="5"/>
          <w:rFonts w:ascii="黑体" w:hAnsi="黑体" w:eastAsia="黑体" w:cs="黑体"/>
          <w:sz w:val="32"/>
          <w:szCs w:val="32"/>
          <w:rtl w:val="0"/>
        </w:rPr>
        <w:t>第四部分</w:t>
      </w:r>
      <w:r>
        <w:rPr>
          <w:rStyle w:val="5"/>
          <w:rFonts w:ascii="黑体" w:hAnsi="黑体" w:eastAsia="黑体" w:cs="黑体"/>
          <w:sz w:val="32"/>
          <w:szCs w:val="32"/>
          <w:rtl w:val="0"/>
          <w:lang w:val="en-US" w:eastAsia="en-US"/>
        </w:rPr>
        <w:t>  </w:t>
      </w:r>
      <w:r>
        <w:rPr>
          <w:rStyle w:val="5"/>
          <w:rFonts w:ascii="黑体" w:hAnsi="黑体" w:eastAsia="黑体" w:cs="黑体"/>
          <w:sz w:val="32"/>
          <w:szCs w:val="32"/>
          <w:rtl w:val="0"/>
        </w:rPr>
        <w:t>名词解释</w:t>
      </w:r>
    </w:p>
    <w:p w14:paraId="19E1741E">
      <w:pPr>
        <w:keepNext w:val="0"/>
        <w:keepLines w:val="0"/>
        <w:pageBreakBefore w:val="0"/>
        <w:widowControl w:val="0"/>
        <w:shd w:val="clear" w:color="auto" w:fill="auto"/>
        <w:kinsoku/>
        <w:wordWrap/>
        <w:overflowPunct/>
        <w:topLinePunct w:val="0"/>
        <w:autoSpaceDE/>
        <w:autoSpaceDN/>
        <w:bidi w:val="0"/>
        <w:spacing w:before="240" w:after="240" w:line="360" w:lineRule="auto"/>
        <w:ind w:firstLine="640"/>
        <w:jc w:val="both"/>
        <w:textAlignment w:val="auto"/>
        <w:outlineLvl w:val="9"/>
        <w:rPr>
          <w:rStyle w:val="5"/>
          <w:rFonts w:ascii="黑体" w:hAnsi="黑体" w:eastAsia="黑体" w:cs="黑体"/>
          <w:sz w:val="32"/>
          <w:szCs w:val="32"/>
          <w:rtl w:val="0"/>
        </w:rPr>
      </w:pPr>
    </w:p>
    <w:p w14:paraId="4B88C1F9">
      <w:pPr>
        <w:keepNext w:val="0"/>
        <w:keepLines w:val="0"/>
        <w:pageBreakBefore w:val="0"/>
        <w:widowControl w:val="0"/>
        <w:shd w:val="clear" w:color="auto" w:fill="auto"/>
        <w:kinsoku/>
        <w:wordWrap/>
        <w:overflowPunct/>
        <w:topLinePunct w:val="0"/>
        <w:autoSpaceDE/>
        <w:autoSpaceDN/>
        <w:bidi w:val="0"/>
        <w:spacing w:before="240" w:after="240" w:line="360" w:lineRule="auto"/>
        <w:ind w:firstLine="640"/>
        <w:jc w:val="both"/>
        <w:textAlignment w:val="auto"/>
        <w:outlineLvl w:val="9"/>
        <w:rPr>
          <w:rStyle w:val="5"/>
          <w:rFonts w:ascii="黑体" w:hAnsi="黑体" w:eastAsia="黑体" w:cs="黑体"/>
          <w:sz w:val="32"/>
          <w:szCs w:val="32"/>
          <w:rtl w:val="0"/>
        </w:rPr>
      </w:pPr>
    </w:p>
    <w:p w14:paraId="0DA8FDF6">
      <w:pPr>
        <w:keepNext w:val="0"/>
        <w:keepLines w:val="0"/>
        <w:widowControl/>
        <w:suppressLineNumbers w:val="0"/>
        <w:jc w:val="left"/>
      </w:pPr>
      <w:r>
        <w:rPr>
          <w:rFonts w:hint="eastAsia" w:ascii="宋体" w:hAnsi="宋体" w:eastAsia="宋体" w:cs="宋体"/>
          <w:color w:val="000000"/>
          <w:kern w:val="0"/>
          <w:sz w:val="28"/>
          <w:szCs w:val="28"/>
          <w:shd w:val="clear" w:color="auto" w:fill="FFFFFF"/>
        </w:rPr>
        <w:t> </w:t>
      </w:r>
      <w:r>
        <w:rPr>
          <w:rFonts w:hint="eastAsia" w:ascii="宋体" w:hAnsi="宋体" w:eastAsia="宋体" w:cs="宋体"/>
          <w:color w:val="000000"/>
          <w:kern w:val="0"/>
          <w:sz w:val="28"/>
          <w:szCs w:val="28"/>
          <w:shd w:val="clear" w:color="auto" w:fill="FFFFFF"/>
        </w:rPr>
        <w:br w:type="textWrapping"/>
      </w:r>
      <w:r>
        <w:rPr>
          <w:rStyle w:val="6"/>
          <w:rFonts w:hint="eastAsia" w:ascii="宋体" w:hAnsi="宋体" w:eastAsia="宋体" w:cs="宋体"/>
          <w:color w:val="000000"/>
          <w:kern w:val="0"/>
          <w:sz w:val="28"/>
          <w:szCs w:val="28"/>
          <w:shd w:val="clear" w:color="auto" w:fill="FFFFFF"/>
        </w:rPr>
        <w:t>第一部分:部门基本情况</w:t>
      </w:r>
      <w:r>
        <w:rPr>
          <w:rFonts w:hint="eastAsia" w:ascii="宋体" w:hAnsi="宋体" w:eastAsia="宋体" w:cs="宋体"/>
          <w:color w:val="000000"/>
          <w:kern w:val="0"/>
          <w:sz w:val="28"/>
          <w:szCs w:val="28"/>
          <w:shd w:val="clear" w:color="auto" w:fill="FFFFFF"/>
        </w:rPr>
        <w:br w:type="textWrapping"/>
      </w:r>
      <w:r>
        <w:rPr>
          <w:rStyle w:val="6"/>
          <w:rFonts w:hint="eastAsia" w:ascii="宋体" w:hAnsi="宋体" w:eastAsia="宋体" w:cs="宋体"/>
          <w:color w:val="000000"/>
          <w:kern w:val="0"/>
          <w:sz w:val="28"/>
          <w:szCs w:val="28"/>
          <w:shd w:val="clear" w:color="auto" w:fill="FFFFFF"/>
        </w:rPr>
        <w:t>一、</w:t>
      </w:r>
      <w:r>
        <w:rPr>
          <w:rFonts w:hint="eastAsia" w:ascii="宋体" w:hAnsi="宋体" w:eastAsia="宋体" w:cs="宋体"/>
          <w:color w:val="000000"/>
          <w:kern w:val="0"/>
          <w:sz w:val="28"/>
          <w:szCs w:val="28"/>
          <w:shd w:val="clear" w:color="auto" w:fill="FFFFFF"/>
        </w:rPr>
        <w:t>部门主要职责</w:t>
      </w:r>
      <w:r>
        <w:rPr>
          <w:rFonts w:hint="eastAsia" w:ascii="宋体" w:hAnsi="宋体" w:eastAsia="宋体" w:cs="宋体"/>
          <w:color w:val="000000"/>
          <w:kern w:val="0"/>
          <w:sz w:val="28"/>
          <w:szCs w:val="28"/>
          <w:shd w:val="clear" w:color="auto" w:fill="FFFFFF"/>
        </w:rPr>
        <w:br w:type="textWrapping"/>
      </w:r>
      <w:r>
        <w:rPr>
          <w:rFonts w:hint="eastAsia" w:ascii="宋体" w:hAnsi="宋体" w:eastAsia="宋体" w:cs="宋体"/>
          <w:color w:val="000000"/>
          <w:kern w:val="0"/>
          <w:sz w:val="28"/>
          <w:szCs w:val="28"/>
          <w:shd w:val="clear" w:color="auto" w:fill="FFFFFF"/>
        </w:rPr>
        <w:t>1、宣传贯彻执行党的统一战线理论、方针和政策。</w:t>
      </w:r>
      <w:r>
        <w:rPr>
          <w:rFonts w:hint="eastAsia" w:ascii="宋体" w:hAnsi="宋体" w:eastAsia="宋体" w:cs="宋体"/>
          <w:color w:val="000000"/>
          <w:kern w:val="0"/>
          <w:sz w:val="28"/>
          <w:szCs w:val="28"/>
          <w:shd w:val="clear" w:color="auto" w:fill="FFFFFF"/>
        </w:rPr>
        <w:br w:type="textWrapping"/>
      </w:r>
      <w:r>
        <w:rPr>
          <w:rFonts w:hint="eastAsia" w:ascii="宋体" w:hAnsi="宋体" w:eastAsia="宋体" w:cs="宋体"/>
          <w:color w:val="000000"/>
          <w:kern w:val="0"/>
          <w:sz w:val="28"/>
          <w:szCs w:val="28"/>
          <w:shd w:val="clear" w:color="auto" w:fill="FFFFFF"/>
        </w:rPr>
        <w:t>2、对统一战线工作情况开展调查和研究，向区委和市委统战部全面反映我区统一战线工作的情况，提出开展统一战线工作的意见和建议，检查和督促我区统一战线工作方针、政策的贯彻和执行情况，协调我区统一战线方面的关系，负责联系和指导下一级的统一战线工作。</w:t>
      </w:r>
      <w:r>
        <w:rPr>
          <w:rFonts w:hint="eastAsia" w:ascii="宋体" w:hAnsi="宋体" w:eastAsia="宋体" w:cs="宋体"/>
          <w:color w:val="000000"/>
          <w:kern w:val="0"/>
          <w:sz w:val="28"/>
          <w:szCs w:val="28"/>
          <w:shd w:val="clear" w:color="auto" w:fill="FFFFFF"/>
        </w:rPr>
        <w:br w:type="textWrapping"/>
      </w:r>
      <w:r>
        <w:rPr>
          <w:rFonts w:hint="eastAsia" w:ascii="宋体" w:hAnsi="宋体" w:eastAsia="宋体" w:cs="宋体"/>
          <w:color w:val="000000"/>
          <w:kern w:val="0"/>
          <w:sz w:val="28"/>
          <w:szCs w:val="28"/>
          <w:shd w:val="clear" w:color="auto" w:fill="FFFFFF"/>
        </w:rPr>
        <w:t>3、联系各民主党派和无党派人士，及时通报情况，反映他们的意见和建议；贯彻落实中国共产党领导的多党合作和政治协商制度，落实中央、省、市、区委关于发挥民主党派和无党派人士参政议政民主监督作用的工作，为市、区委同民主党派进行政治协商做好组织联系工作；受区委委托，向民主党派、无党派人士通报区委的工作情况；支持、帮助民主党派加强自身建设，选拔培养新一代的民主党派领导成员和无党派代表人士。</w:t>
      </w:r>
      <w:r>
        <w:rPr>
          <w:rFonts w:hint="eastAsia" w:ascii="宋体" w:hAnsi="宋体" w:eastAsia="宋体" w:cs="宋体"/>
          <w:color w:val="000000"/>
          <w:kern w:val="0"/>
          <w:sz w:val="28"/>
          <w:szCs w:val="28"/>
          <w:shd w:val="clear" w:color="auto" w:fill="FFFFFF"/>
        </w:rPr>
        <w:br w:type="textWrapping"/>
      </w:r>
      <w:r>
        <w:rPr>
          <w:rFonts w:hint="eastAsia" w:ascii="宋体" w:hAnsi="宋体" w:eastAsia="宋体" w:cs="宋体"/>
          <w:color w:val="000000"/>
          <w:kern w:val="0"/>
          <w:sz w:val="28"/>
          <w:szCs w:val="28"/>
          <w:shd w:val="clear" w:color="auto" w:fill="FFFFFF"/>
        </w:rPr>
        <w:t>4、调查、研究、协调检查有关民族、宗教工作的重大方针政策问题，联系少数民族和宗教界的代表人物，协助有关部门做好少数民族干部的培养和举荐工作。</w:t>
      </w:r>
      <w:r>
        <w:rPr>
          <w:rFonts w:hint="eastAsia" w:ascii="宋体" w:hAnsi="宋体" w:eastAsia="宋体" w:cs="宋体"/>
          <w:color w:val="000000"/>
          <w:kern w:val="0"/>
          <w:sz w:val="28"/>
          <w:szCs w:val="28"/>
          <w:shd w:val="clear" w:color="auto" w:fill="FFFFFF"/>
        </w:rPr>
        <w:br w:type="textWrapping"/>
      </w:r>
      <w:r>
        <w:rPr>
          <w:rFonts w:hint="eastAsia" w:ascii="宋体" w:hAnsi="宋体" w:eastAsia="宋体" w:cs="宋体"/>
          <w:color w:val="000000"/>
          <w:kern w:val="0"/>
          <w:sz w:val="28"/>
          <w:szCs w:val="28"/>
          <w:shd w:val="clear" w:color="auto" w:fill="FFFFFF"/>
        </w:rPr>
        <w:t>5、开展以祖国统一为重点的海外统战工作；联系我区在港、澳、台及海外的同乡会、有关社团和代表人士；做好台胞、台属、归侨、侨眷及海外联谊的有关工作。</w:t>
      </w:r>
      <w:r>
        <w:rPr>
          <w:rFonts w:hint="eastAsia" w:ascii="宋体" w:hAnsi="宋体" w:eastAsia="宋体" w:cs="宋体"/>
          <w:color w:val="000000"/>
          <w:kern w:val="0"/>
          <w:sz w:val="28"/>
          <w:szCs w:val="28"/>
          <w:shd w:val="clear" w:color="auto" w:fill="FFFFFF"/>
        </w:rPr>
        <w:br w:type="textWrapping"/>
      </w:r>
      <w:r>
        <w:rPr>
          <w:rFonts w:hint="eastAsia" w:ascii="宋体" w:hAnsi="宋体" w:eastAsia="宋体" w:cs="宋体"/>
          <w:color w:val="000000"/>
          <w:kern w:val="0"/>
          <w:sz w:val="28"/>
          <w:szCs w:val="28"/>
          <w:shd w:val="clear" w:color="auto" w:fill="FFFFFF"/>
        </w:rPr>
        <w:t>6、负责党外人士的政治安排；会同有关部门做好培训、考察、选拔、推荐党外人士担任政府部门和司法机关领导职务的工作；做好党外后备干部和新一代人士队伍建设的工作，了解和掌握全区党外人士安排、使用及合作共事情况。</w:t>
      </w:r>
      <w:r>
        <w:rPr>
          <w:rFonts w:hint="eastAsia" w:ascii="宋体" w:hAnsi="宋体" w:eastAsia="宋体" w:cs="宋体"/>
          <w:color w:val="000000"/>
          <w:kern w:val="0"/>
          <w:sz w:val="28"/>
          <w:szCs w:val="28"/>
          <w:shd w:val="clear" w:color="auto" w:fill="FFFFFF"/>
        </w:rPr>
        <w:br w:type="textWrapping"/>
      </w:r>
      <w:r>
        <w:rPr>
          <w:rFonts w:hint="eastAsia" w:ascii="宋体" w:hAnsi="宋体" w:eastAsia="宋体" w:cs="宋体"/>
          <w:color w:val="000000"/>
          <w:kern w:val="0"/>
          <w:sz w:val="28"/>
          <w:szCs w:val="28"/>
          <w:shd w:val="clear" w:color="auto" w:fill="FFFFFF"/>
        </w:rPr>
        <w:t>7、调查、研究和反映非公有制经济代表人士的情况，协调关系，提出政策性的建议；团结、帮助、引导、教育非公有制经济代表人士，并积极开展思想政治工作。</w:t>
      </w:r>
      <w:r>
        <w:rPr>
          <w:rFonts w:hint="eastAsia" w:ascii="宋体" w:hAnsi="宋体" w:eastAsia="宋体" w:cs="宋体"/>
          <w:color w:val="000000"/>
          <w:kern w:val="0"/>
          <w:sz w:val="28"/>
          <w:szCs w:val="28"/>
          <w:shd w:val="clear" w:color="auto" w:fill="FFFFFF"/>
        </w:rPr>
        <w:br w:type="textWrapping"/>
      </w:r>
      <w:r>
        <w:rPr>
          <w:rFonts w:hint="eastAsia" w:ascii="宋体" w:hAnsi="宋体" w:eastAsia="宋体" w:cs="宋体"/>
          <w:color w:val="000000"/>
          <w:kern w:val="0"/>
          <w:sz w:val="28"/>
          <w:szCs w:val="28"/>
          <w:shd w:val="clear" w:color="auto" w:fill="FFFFFF"/>
        </w:rPr>
        <w:t>8、调查研究党外知识分子代表人士的情况，反映意见，协调关系，提出政策性建议；联系并培养党外知识分子代表人士的工作。</w:t>
      </w:r>
      <w:r>
        <w:rPr>
          <w:rFonts w:hint="eastAsia" w:ascii="宋体" w:hAnsi="宋体" w:eastAsia="宋体" w:cs="宋体"/>
          <w:color w:val="000000"/>
          <w:kern w:val="0"/>
          <w:sz w:val="28"/>
          <w:szCs w:val="28"/>
          <w:shd w:val="clear" w:color="auto" w:fill="FFFFFF"/>
        </w:rPr>
        <w:br w:type="textWrapping"/>
      </w:r>
      <w:r>
        <w:rPr>
          <w:rFonts w:hint="eastAsia" w:ascii="宋体" w:hAnsi="宋体" w:eastAsia="宋体" w:cs="宋体"/>
          <w:color w:val="000000"/>
          <w:kern w:val="0"/>
          <w:sz w:val="28"/>
          <w:szCs w:val="28"/>
          <w:shd w:val="clear" w:color="auto" w:fill="FFFFFF"/>
        </w:rPr>
        <w:t>9、领导工商联党组，指导工商联、侨联、台办、民族宗教事务局的工作。</w:t>
      </w:r>
      <w:r>
        <w:rPr>
          <w:rFonts w:hint="eastAsia" w:ascii="宋体" w:hAnsi="宋体" w:eastAsia="宋体" w:cs="宋体"/>
          <w:color w:val="000000"/>
          <w:kern w:val="0"/>
          <w:sz w:val="28"/>
          <w:szCs w:val="28"/>
          <w:shd w:val="clear" w:color="auto" w:fill="FFFFFF"/>
        </w:rPr>
        <w:br w:type="textWrapping"/>
      </w:r>
      <w:r>
        <w:rPr>
          <w:rFonts w:hint="eastAsia" w:ascii="宋体" w:hAnsi="宋体" w:eastAsia="宋体" w:cs="宋体"/>
          <w:color w:val="000000"/>
          <w:kern w:val="0"/>
          <w:sz w:val="28"/>
          <w:szCs w:val="28"/>
          <w:shd w:val="clear" w:color="auto" w:fill="FFFFFF"/>
        </w:rPr>
        <w:t>10、完成区委和市委统战部交办的其他任务。</w:t>
      </w:r>
      <w:r>
        <w:rPr>
          <w:rFonts w:hint="eastAsia" w:ascii="宋体" w:hAnsi="宋体" w:eastAsia="宋体" w:cs="宋体"/>
          <w:color w:val="000000"/>
          <w:kern w:val="0"/>
          <w:sz w:val="28"/>
          <w:szCs w:val="28"/>
          <w:shd w:val="clear" w:color="auto" w:fill="FFFFFF"/>
        </w:rPr>
        <w:br w:type="textWrapping"/>
      </w:r>
      <w:r>
        <w:rPr>
          <w:rStyle w:val="6"/>
          <w:rFonts w:hint="eastAsia" w:ascii="宋体" w:hAnsi="宋体" w:eastAsia="宋体" w:cs="宋体"/>
          <w:color w:val="000000"/>
          <w:kern w:val="0"/>
          <w:sz w:val="28"/>
          <w:szCs w:val="28"/>
          <w:shd w:val="clear" w:color="auto" w:fill="FFFFFF"/>
        </w:rPr>
        <w:t>二、部门机构设置情况</w:t>
      </w:r>
      <w:r>
        <w:rPr>
          <w:rFonts w:hint="eastAsia" w:ascii="宋体" w:hAnsi="宋体" w:eastAsia="宋体" w:cs="宋体"/>
          <w:color w:val="000000"/>
          <w:kern w:val="0"/>
          <w:sz w:val="28"/>
          <w:szCs w:val="28"/>
          <w:shd w:val="clear" w:color="auto" w:fill="FFFFFF"/>
        </w:rPr>
        <w:br w:type="textWrapping"/>
      </w:r>
      <w:r>
        <w:rPr>
          <w:rFonts w:hint="eastAsia" w:ascii="宋体" w:hAnsi="宋体" w:eastAsia="宋体" w:cs="宋体"/>
          <w:color w:val="000000"/>
          <w:kern w:val="0"/>
          <w:sz w:val="28"/>
          <w:szCs w:val="28"/>
          <w:shd w:val="clear" w:color="auto" w:fill="FFFFFF"/>
        </w:rPr>
        <w:t>1、机构设置情况：下陆区统战部归口管理下陆区工商联、下陆区民族宗教事务局、台湾工作办侨联。本单位内设置办公室、综合科、财务室等内设科室。</w:t>
      </w:r>
      <w:r>
        <w:rPr>
          <w:rFonts w:hint="eastAsia" w:ascii="宋体" w:hAnsi="宋体" w:eastAsia="宋体" w:cs="宋体"/>
          <w:color w:val="000000"/>
          <w:kern w:val="0"/>
          <w:sz w:val="28"/>
          <w:szCs w:val="28"/>
          <w:shd w:val="clear" w:color="auto" w:fill="FFFFFF"/>
        </w:rPr>
        <w:br w:type="textWrapping"/>
      </w:r>
      <w:r>
        <w:rPr>
          <w:rFonts w:hint="eastAsia" w:ascii="宋体" w:hAnsi="宋体" w:eastAsia="宋体" w:cs="宋体"/>
          <w:color w:val="000000"/>
          <w:kern w:val="0"/>
          <w:sz w:val="28"/>
          <w:szCs w:val="28"/>
          <w:shd w:val="clear" w:color="auto" w:fill="FFFFFF"/>
        </w:rPr>
        <w:t>2、编制情况：下陆区统战部核定编制数为5名，其中行政编5名，事业编制0名。202</w:t>
      </w:r>
      <w:r>
        <w:rPr>
          <w:rFonts w:hint="eastAsia" w:ascii="宋体" w:hAnsi="宋体" w:eastAsia="宋体" w:cs="宋体"/>
          <w:color w:val="000000"/>
          <w:kern w:val="0"/>
          <w:sz w:val="28"/>
          <w:szCs w:val="28"/>
          <w:shd w:val="clear" w:color="auto" w:fill="FFFFFF"/>
          <w:lang w:val="en-US" w:eastAsia="zh-CN"/>
        </w:rPr>
        <w:t>2</w:t>
      </w:r>
      <w:r>
        <w:rPr>
          <w:rFonts w:hint="eastAsia" w:ascii="宋体" w:hAnsi="宋体" w:eastAsia="宋体" w:cs="宋体"/>
          <w:color w:val="000000"/>
          <w:kern w:val="0"/>
          <w:sz w:val="28"/>
          <w:szCs w:val="28"/>
          <w:shd w:val="clear" w:color="auto" w:fill="FFFFFF"/>
        </w:rPr>
        <w:t>年年末在职在编人员</w:t>
      </w:r>
      <w:r>
        <w:rPr>
          <w:rFonts w:hint="eastAsia" w:ascii="宋体" w:hAnsi="宋体" w:eastAsia="宋体" w:cs="宋体"/>
          <w:color w:val="000000"/>
          <w:kern w:val="0"/>
          <w:sz w:val="28"/>
          <w:szCs w:val="28"/>
          <w:shd w:val="clear" w:color="auto" w:fill="FFFFFF"/>
          <w:lang w:val="en-US" w:eastAsia="zh-CN"/>
        </w:rPr>
        <w:t>7</w:t>
      </w:r>
      <w:r>
        <w:rPr>
          <w:rFonts w:hint="eastAsia" w:ascii="宋体" w:hAnsi="宋体" w:eastAsia="宋体" w:cs="宋体"/>
          <w:color w:val="000000"/>
          <w:kern w:val="0"/>
          <w:sz w:val="28"/>
          <w:szCs w:val="28"/>
          <w:shd w:val="clear" w:color="auto" w:fill="FFFFFF"/>
        </w:rPr>
        <w:t>人，</w:t>
      </w:r>
      <w:r>
        <w:rPr>
          <w:rFonts w:hint="eastAsia" w:ascii="宋体" w:hAnsi="宋体" w:eastAsia="宋体" w:cs="宋体"/>
          <w:color w:val="000000"/>
          <w:kern w:val="0"/>
          <w:sz w:val="28"/>
          <w:szCs w:val="28"/>
          <w:shd w:val="clear" w:color="auto" w:fill="FFFFFF"/>
          <w:lang w:eastAsia="zh-CN"/>
        </w:rPr>
        <w:t>政府雇员</w:t>
      </w:r>
      <w:r>
        <w:rPr>
          <w:rFonts w:hint="eastAsia" w:ascii="宋体" w:hAnsi="宋体" w:eastAsia="宋体" w:cs="宋体"/>
          <w:color w:val="000000"/>
          <w:kern w:val="0"/>
          <w:sz w:val="28"/>
          <w:szCs w:val="28"/>
          <w:shd w:val="clear" w:color="auto" w:fill="FFFFFF"/>
        </w:rPr>
        <w:t>1人，退伍安置0人，退休人员</w:t>
      </w:r>
      <w:r>
        <w:rPr>
          <w:rFonts w:hint="eastAsia" w:ascii="宋体" w:hAnsi="宋体" w:eastAsia="宋体" w:cs="宋体"/>
          <w:color w:val="000000"/>
          <w:kern w:val="0"/>
          <w:sz w:val="28"/>
          <w:szCs w:val="28"/>
          <w:shd w:val="clear" w:color="auto" w:fill="FFFFFF"/>
          <w:lang w:val="en-US" w:eastAsia="zh-CN"/>
        </w:rPr>
        <w:t>6</w:t>
      </w:r>
      <w:r>
        <w:rPr>
          <w:rFonts w:hint="eastAsia" w:ascii="宋体" w:hAnsi="宋体" w:eastAsia="宋体" w:cs="宋体"/>
          <w:color w:val="000000"/>
          <w:kern w:val="0"/>
          <w:sz w:val="28"/>
          <w:szCs w:val="28"/>
          <w:shd w:val="clear" w:color="auto" w:fill="FFFFFF"/>
        </w:rPr>
        <w:t>人（已全部转入机关事业单位养老保险发放养老金）。</w:t>
      </w:r>
      <w:r>
        <w:rPr>
          <w:rFonts w:hint="eastAsia" w:ascii="宋体" w:hAnsi="宋体" w:eastAsia="宋体" w:cs="宋体"/>
          <w:color w:val="000000"/>
          <w:kern w:val="0"/>
          <w:sz w:val="28"/>
          <w:szCs w:val="28"/>
          <w:shd w:val="clear" w:color="auto" w:fill="FFFFFF"/>
        </w:rPr>
        <w:br w:type="textWrapping"/>
      </w:r>
      <w:r>
        <w:rPr>
          <w:rStyle w:val="6"/>
          <w:rFonts w:hint="eastAsia" w:ascii="宋体" w:hAnsi="宋体" w:eastAsia="宋体" w:cs="宋体"/>
          <w:color w:val="000000"/>
          <w:kern w:val="0"/>
          <w:sz w:val="28"/>
          <w:szCs w:val="28"/>
          <w:shd w:val="clear" w:color="auto" w:fill="FFFFFF"/>
        </w:rPr>
        <w:t>第二部分:部门202</w:t>
      </w:r>
      <w:r>
        <w:rPr>
          <w:rStyle w:val="6"/>
          <w:rFonts w:hint="eastAsia" w:ascii="宋体" w:hAnsi="宋体" w:eastAsia="宋体" w:cs="宋体"/>
          <w:color w:val="000000"/>
          <w:kern w:val="0"/>
          <w:sz w:val="28"/>
          <w:szCs w:val="28"/>
          <w:shd w:val="clear" w:color="auto" w:fill="FFFFFF"/>
          <w:lang w:val="en-US" w:eastAsia="zh-CN"/>
        </w:rPr>
        <w:t>2</w:t>
      </w:r>
      <w:r>
        <w:rPr>
          <w:rStyle w:val="6"/>
          <w:rFonts w:hint="eastAsia" w:ascii="宋体" w:hAnsi="宋体" w:eastAsia="宋体" w:cs="宋体"/>
          <w:color w:val="000000"/>
          <w:kern w:val="0"/>
          <w:sz w:val="28"/>
          <w:szCs w:val="28"/>
          <w:shd w:val="clear" w:color="auto" w:fill="FFFFFF"/>
        </w:rPr>
        <w:t>年部门决算表</w:t>
      </w:r>
      <w:r>
        <w:rPr>
          <w:rStyle w:val="6"/>
          <w:rFonts w:hint="eastAsia" w:ascii="宋体" w:hAnsi="宋体" w:eastAsia="宋体" w:cs="宋体"/>
          <w:color w:val="000000"/>
          <w:kern w:val="0"/>
          <w:sz w:val="28"/>
          <w:szCs w:val="28"/>
          <w:shd w:val="clear" w:color="auto" w:fill="FFFFFF"/>
        </w:rPr>
        <w:br w:type="textWrapping"/>
      </w:r>
      <w:r>
        <w:rPr>
          <w:rFonts w:ascii="宋体" w:hAnsi="宋体" w:eastAsia="宋体" w:cs="宋体"/>
          <w:kern w:val="0"/>
          <w:sz w:val="24"/>
          <w:szCs w:val="24"/>
          <w:lang w:val="en-US" w:eastAsia="zh-CN" w:bidi="ar"/>
        </w:rPr>
        <w:drawing>
          <wp:inline distT="0" distB="0" distL="114300" distR="114300">
            <wp:extent cx="5787390" cy="6089015"/>
            <wp:effectExtent l="0" t="0" r="3810" b="698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5787390" cy="6089015"/>
                    </a:xfrm>
                    <a:prstGeom prst="rect">
                      <a:avLst/>
                    </a:prstGeom>
                    <a:noFill/>
                    <a:ln w="9525">
                      <a:noFill/>
                    </a:ln>
                  </pic:spPr>
                </pic:pic>
              </a:graphicData>
            </a:graphic>
          </wp:inline>
        </w:drawing>
      </w:r>
    </w:p>
    <w:p w14:paraId="3194B0C9">
      <w:pPr>
        <w:keepNext w:val="0"/>
        <w:keepLines w:val="0"/>
        <w:widowControl/>
        <w:suppressLineNumbers w:val="0"/>
        <w:jc w:val="left"/>
      </w:pPr>
    </w:p>
    <w:p w14:paraId="5CD7CDAE">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5752465" cy="3041015"/>
            <wp:effectExtent l="0" t="0" r="635" b="6985"/>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5"/>
                    <a:stretch>
                      <a:fillRect/>
                    </a:stretch>
                  </pic:blipFill>
                  <pic:spPr>
                    <a:xfrm>
                      <a:off x="0" y="0"/>
                      <a:ext cx="5752465" cy="3041015"/>
                    </a:xfrm>
                    <a:prstGeom prst="rect">
                      <a:avLst/>
                    </a:prstGeom>
                    <a:noFill/>
                    <a:ln w="9525">
                      <a:noFill/>
                    </a:ln>
                  </pic:spPr>
                </pic:pic>
              </a:graphicData>
            </a:graphic>
          </wp:inline>
        </w:drawing>
      </w:r>
    </w:p>
    <w:p w14:paraId="3D89B220">
      <w:pPr>
        <w:keepNext w:val="0"/>
        <w:keepLines w:val="0"/>
        <w:widowControl/>
        <w:suppressLineNumbers w:val="0"/>
        <w:jc w:val="left"/>
      </w:pPr>
    </w:p>
    <w:p w14:paraId="78968403">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5810885" cy="3051810"/>
            <wp:effectExtent l="0" t="0" r="18415" b="15240"/>
            <wp:docPr id="3"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6"/>
                    <pic:cNvPicPr>
                      <a:picLocks noChangeAspect="1"/>
                    </pic:cNvPicPr>
                  </pic:nvPicPr>
                  <pic:blipFill>
                    <a:blip r:embed="rId6"/>
                    <a:stretch>
                      <a:fillRect/>
                    </a:stretch>
                  </pic:blipFill>
                  <pic:spPr>
                    <a:xfrm>
                      <a:off x="0" y="0"/>
                      <a:ext cx="5810885" cy="3051810"/>
                    </a:xfrm>
                    <a:prstGeom prst="rect">
                      <a:avLst/>
                    </a:prstGeom>
                    <a:noFill/>
                    <a:ln w="9525">
                      <a:noFill/>
                    </a:ln>
                  </pic:spPr>
                </pic:pic>
              </a:graphicData>
            </a:graphic>
          </wp:inline>
        </w:drawing>
      </w:r>
    </w:p>
    <w:p w14:paraId="3B6F7642">
      <w:pPr>
        <w:keepNext w:val="0"/>
        <w:keepLines w:val="0"/>
        <w:widowControl/>
        <w:suppressLineNumbers w:val="0"/>
        <w:jc w:val="left"/>
      </w:pPr>
    </w:p>
    <w:p w14:paraId="271028C7">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5715000" cy="5258435"/>
            <wp:effectExtent l="0" t="0" r="0" b="18415"/>
            <wp:docPr id="4"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56"/>
                    <pic:cNvPicPr>
                      <a:picLocks noChangeAspect="1"/>
                    </pic:cNvPicPr>
                  </pic:nvPicPr>
                  <pic:blipFill>
                    <a:blip r:embed="rId7"/>
                    <a:stretch>
                      <a:fillRect/>
                    </a:stretch>
                  </pic:blipFill>
                  <pic:spPr>
                    <a:xfrm>
                      <a:off x="0" y="0"/>
                      <a:ext cx="5715000" cy="5258435"/>
                    </a:xfrm>
                    <a:prstGeom prst="rect">
                      <a:avLst/>
                    </a:prstGeom>
                    <a:noFill/>
                    <a:ln w="9525">
                      <a:noFill/>
                    </a:ln>
                  </pic:spPr>
                </pic:pic>
              </a:graphicData>
            </a:graphic>
          </wp:inline>
        </w:drawing>
      </w:r>
    </w:p>
    <w:p w14:paraId="448D87C3">
      <w:pPr>
        <w:keepNext w:val="0"/>
        <w:keepLines w:val="0"/>
        <w:widowControl/>
        <w:suppressLineNumbers w:val="0"/>
        <w:jc w:val="left"/>
      </w:pPr>
    </w:p>
    <w:p w14:paraId="6A5DE85A">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5724525" cy="3298825"/>
            <wp:effectExtent l="0" t="0" r="9525" b="15875"/>
            <wp:docPr id="5"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G_256"/>
                    <pic:cNvPicPr>
                      <a:picLocks noChangeAspect="1"/>
                    </pic:cNvPicPr>
                  </pic:nvPicPr>
                  <pic:blipFill>
                    <a:blip r:embed="rId8"/>
                    <a:stretch>
                      <a:fillRect/>
                    </a:stretch>
                  </pic:blipFill>
                  <pic:spPr>
                    <a:xfrm>
                      <a:off x="0" y="0"/>
                      <a:ext cx="5724525" cy="3298825"/>
                    </a:xfrm>
                    <a:prstGeom prst="rect">
                      <a:avLst/>
                    </a:prstGeom>
                    <a:noFill/>
                    <a:ln w="9525">
                      <a:noFill/>
                    </a:ln>
                  </pic:spPr>
                </pic:pic>
              </a:graphicData>
            </a:graphic>
          </wp:inline>
        </w:drawing>
      </w:r>
    </w:p>
    <w:p w14:paraId="4001F9E4">
      <w:pPr>
        <w:keepNext w:val="0"/>
        <w:keepLines w:val="0"/>
        <w:widowControl/>
        <w:suppressLineNumbers w:val="0"/>
        <w:jc w:val="left"/>
      </w:pPr>
    </w:p>
    <w:p w14:paraId="539EAD00">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5753100" cy="4773295"/>
            <wp:effectExtent l="0" t="0" r="0" b="8255"/>
            <wp:docPr id="6" name="图片 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IMG_256"/>
                    <pic:cNvPicPr>
                      <a:picLocks noChangeAspect="1"/>
                    </pic:cNvPicPr>
                  </pic:nvPicPr>
                  <pic:blipFill>
                    <a:blip r:embed="rId9"/>
                    <a:stretch>
                      <a:fillRect/>
                    </a:stretch>
                  </pic:blipFill>
                  <pic:spPr>
                    <a:xfrm>
                      <a:off x="0" y="0"/>
                      <a:ext cx="5753100" cy="4773295"/>
                    </a:xfrm>
                    <a:prstGeom prst="rect">
                      <a:avLst/>
                    </a:prstGeom>
                    <a:noFill/>
                    <a:ln w="9525">
                      <a:noFill/>
                    </a:ln>
                  </pic:spPr>
                </pic:pic>
              </a:graphicData>
            </a:graphic>
          </wp:inline>
        </w:drawing>
      </w:r>
    </w:p>
    <w:p w14:paraId="758FA5EB">
      <w:pPr>
        <w:keepNext w:val="0"/>
        <w:keepLines w:val="0"/>
        <w:widowControl/>
        <w:suppressLineNumbers w:val="0"/>
        <w:jc w:val="left"/>
      </w:pPr>
    </w:p>
    <w:p w14:paraId="5FA93718">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5452110" cy="1884045"/>
            <wp:effectExtent l="0" t="0" r="15240" b="1905"/>
            <wp:docPr id="9"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IMG_256"/>
                    <pic:cNvPicPr>
                      <a:picLocks noChangeAspect="1"/>
                    </pic:cNvPicPr>
                  </pic:nvPicPr>
                  <pic:blipFill>
                    <a:blip r:embed="rId10"/>
                    <a:stretch>
                      <a:fillRect/>
                    </a:stretch>
                  </pic:blipFill>
                  <pic:spPr>
                    <a:xfrm>
                      <a:off x="0" y="0"/>
                      <a:ext cx="5452110" cy="1884045"/>
                    </a:xfrm>
                    <a:prstGeom prst="rect">
                      <a:avLst/>
                    </a:prstGeom>
                    <a:noFill/>
                    <a:ln w="9525">
                      <a:noFill/>
                    </a:ln>
                  </pic:spPr>
                </pic:pic>
              </a:graphicData>
            </a:graphic>
          </wp:inline>
        </w:drawing>
      </w:r>
    </w:p>
    <w:p w14:paraId="2EE3A1E7">
      <w:pPr>
        <w:keepNext w:val="0"/>
        <w:keepLines w:val="0"/>
        <w:widowControl/>
        <w:suppressLineNumbers w:val="0"/>
        <w:jc w:val="left"/>
      </w:pPr>
    </w:p>
    <w:p w14:paraId="27292E7D">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5604510" cy="2129155"/>
            <wp:effectExtent l="0" t="0" r="15240" b="4445"/>
            <wp:docPr id="10"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descr="IMG_256"/>
                    <pic:cNvPicPr>
                      <a:picLocks noChangeAspect="1"/>
                    </pic:cNvPicPr>
                  </pic:nvPicPr>
                  <pic:blipFill>
                    <a:blip r:embed="rId11"/>
                    <a:stretch>
                      <a:fillRect/>
                    </a:stretch>
                  </pic:blipFill>
                  <pic:spPr>
                    <a:xfrm>
                      <a:off x="0" y="0"/>
                      <a:ext cx="5604510" cy="2129155"/>
                    </a:xfrm>
                    <a:prstGeom prst="rect">
                      <a:avLst/>
                    </a:prstGeom>
                    <a:noFill/>
                    <a:ln w="9525">
                      <a:noFill/>
                    </a:ln>
                  </pic:spPr>
                </pic:pic>
              </a:graphicData>
            </a:graphic>
          </wp:inline>
        </w:drawing>
      </w:r>
    </w:p>
    <w:p w14:paraId="0375022F">
      <w:pPr>
        <w:keepNext w:val="0"/>
        <w:keepLines w:val="0"/>
        <w:widowControl/>
        <w:suppressLineNumbers w:val="0"/>
        <w:jc w:val="left"/>
      </w:pPr>
    </w:p>
    <w:p w14:paraId="04D705A2">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5501640" cy="2419350"/>
            <wp:effectExtent l="0" t="0" r="3810" b="0"/>
            <wp:docPr id="11"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3" descr="IMG_256"/>
                    <pic:cNvPicPr>
                      <a:picLocks noChangeAspect="1"/>
                    </pic:cNvPicPr>
                  </pic:nvPicPr>
                  <pic:blipFill>
                    <a:blip r:embed="rId12"/>
                    <a:stretch>
                      <a:fillRect/>
                    </a:stretch>
                  </pic:blipFill>
                  <pic:spPr>
                    <a:xfrm>
                      <a:off x="0" y="0"/>
                      <a:ext cx="5501640" cy="2419350"/>
                    </a:xfrm>
                    <a:prstGeom prst="rect">
                      <a:avLst/>
                    </a:prstGeom>
                    <a:noFill/>
                    <a:ln w="9525">
                      <a:noFill/>
                    </a:ln>
                  </pic:spPr>
                </pic:pic>
              </a:graphicData>
            </a:graphic>
          </wp:inline>
        </w:drawing>
      </w:r>
    </w:p>
    <w:p w14:paraId="0CB28D41">
      <w:pPr>
        <w:keepNext w:val="0"/>
        <w:keepLines w:val="0"/>
        <w:widowControl/>
        <w:suppressLineNumbers w:val="0"/>
        <w:jc w:val="left"/>
      </w:pPr>
    </w:p>
    <w:p w14:paraId="13775D1F">
      <w:pPr>
        <w:keepNext w:val="0"/>
        <w:keepLines w:val="0"/>
        <w:widowControl/>
        <w:suppressLineNumbers w:val="0"/>
        <w:jc w:val="left"/>
      </w:pPr>
    </w:p>
    <w:p w14:paraId="27DE9253">
      <w:pPr>
        <w:keepNext w:val="0"/>
        <w:keepLines w:val="0"/>
        <w:widowControl/>
        <w:suppressLineNumbers w:val="0"/>
        <w:jc w:val="left"/>
      </w:pPr>
    </w:p>
    <w:p w14:paraId="7B22BD7D">
      <w:pPr>
        <w:keepNext w:val="0"/>
        <w:keepLines w:val="0"/>
        <w:widowControl/>
        <w:suppressLineNumbers w:val="0"/>
        <w:jc w:val="left"/>
      </w:pPr>
    </w:p>
    <w:p w14:paraId="177DCF1E">
      <w:pPr>
        <w:keepNext w:val="0"/>
        <w:keepLines w:val="0"/>
        <w:widowControl/>
        <w:suppressLineNumbers w:val="0"/>
        <w:jc w:val="left"/>
      </w:pPr>
    </w:p>
    <w:p w14:paraId="5BA89A86">
      <w:pPr>
        <w:shd w:val="clear" w:color="auto" w:fill="auto"/>
        <w:adjustRightInd w:val="0"/>
        <w:snapToGrid w:val="0"/>
        <w:spacing w:line="580" w:lineRule="atLeast"/>
        <w:ind w:firstLine="562" w:firstLineChars="200"/>
        <w:rPr>
          <w:rStyle w:val="6"/>
          <w:rFonts w:hint="eastAsia" w:ascii="宋体" w:hAnsi="宋体" w:eastAsia="宋体" w:cs="宋体"/>
          <w:color w:val="000000"/>
          <w:kern w:val="0"/>
          <w:sz w:val="28"/>
          <w:szCs w:val="28"/>
          <w:shd w:val="clear" w:color="auto" w:fill="FFFFFF"/>
          <w:lang w:val="en-US" w:eastAsia="zh-CN"/>
        </w:rPr>
      </w:pPr>
      <w:r>
        <w:rPr>
          <w:rStyle w:val="6"/>
          <w:rFonts w:hint="eastAsia" w:ascii="宋体" w:hAnsi="宋体" w:eastAsia="宋体" w:cs="宋体"/>
          <w:color w:val="000000"/>
          <w:kern w:val="0"/>
          <w:sz w:val="28"/>
          <w:szCs w:val="28"/>
          <w:shd w:val="clear" w:color="auto" w:fill="FFFFFF"/>
        </w:rPr>
        <w:br w:type="textWrapping"/>
      </w:r>
      <w:r>
        <w:rPr>
          <w:rStyle w:val="6"/>
          <w:rFonts w:hint="eastAsia" w:ascii="宋体" w:hAnsi="宋体" w:eastAsia="宋体" w:cs="宋体"/>
          <w:color w:val="000000"/>
          <w:kern w:val="0"/>
          <w:sz w:val="28"/>
          <w:szCs w:val="28"/>
          <w:shd w:val="clear" w:color="auto" w:fill="FFFFFF"/>
        </w:rPr>
        <w:t>第三部分：202</w:t>
      </w:r>
      <w:r>
        <w:rPr>
          <w:rStyle w:val="6"/>
          <w:rFonts w:hint="eastAsia" w:ascii="宋体" w:hAnsi="宋体" w:eastAsia="宋体" w:cs="宋体"/>
          <w:color w:val="000000"/>
          <w:kern w:val="0"/>
          <w:sz w:val="28"/>
          <w:szCs w:val="28"/>
          <w:shd w:val="clear" w:color="auto" w:fill="FFFFFF"/>
          <w:lang w:val="en-US" w:eastAsia="zh-CN"/>
        </w:rPr>
        <w:t>2</w:t>
      </w:r>
      <w:r>
        <w:rPr>
          <w:rStyle w:val="6"/>
          <w:rFonts w:hint="eastAsia" w:ascii="宋体" w:hAnsi="宋体" w:eastAsia="宋体" w:cs="宋体"/>
          <w:color w:val="000000"/>
          <w:kern w:val="0"/>
          <w:sz w:val="28"/>
          <w:szCs w:val="28"/>
          <w:shd w:val="clear" w:color="auto" w:fill="FFFFFF"/>
        </w:rPr>
        <w:t>年部门决算情况说明</w:t>
      </w:r>
      <w:r>
        <w:rPr>
          <w:rFonts w:hint="eastAsia" w:ascii="宋体" w:hAnsi="宋体" w:eastAsia="宋体" w:cs="宋体"/>
          <w:color w:val="000000"/>
          <w:kern w:val="0"/>
          <w:sz w:val="28"/>
          <w:szCs w:val="28"/>
          <w:shd w:val="clear" w:color="auto" w:fill="FFFFFF"/>
        </w:rPr>
        <w:br w:type="textWrapping"/>
      </w:r>
      <w:r>
        <w:rPr>
          <w:rStyle w:val="6"/>
          <w:rFonts w:hint="eastAsia" w:ascii="宋体" w:hAnsi="宋体" w:eastAsia="宋体" w:cs="宋体"/>
          <w:color w:val="000000"/>
          <w:kern w:val="0"/>
          <w:sz w:val="28"/>
          <w:szCs w:val="28"/>
          <w:shd w:val="clear" w:color="auto" w:fill="FFFFFF"/>
          <w:lang w:val="en-US" w:eastAsia="zh-CN"/>
        </w:rPr>
        <w:t>一、收入支出决算总体情况说明</w:t>
      </w:r>
    </w:p>
    <w:p w14:paraId="3BF9C41A">
      <w:pPr>
        <w:ind w:firstLine="560" w:firstLineChars="200"/>
        <w:rPr>
          <w:rFonts w:hint="eastAsia" w:ascii="宋体" w:hAnsi="宋体" w:eastAsia="宋体" w:cs="宋体"/>
          <w:color w:val="000000"/>
          <w:kern w:val="0"/>
          <w:sz w:val="28"/>
          <w:szCs w:val="28"/>
          <w:shd w:val="clear" w:color="auto" w:fill="FFFFFF"/>
          <w:lang w:val="en-US" w:eastAsia="zh-CN"/>
        </w:rPr>
      </w:pPr>
      <w:r>
        <w:rPr>
          <w:rFonts w:hint="eastAsia" w:ascii="宋体" w:hAnsi="宋体" w:eastAsia="宋体" w:cs="宋体"/>
          <w:color w:val="000000"/>
          <w:kern w:val="0"/>
          <w:sz w:val="28"/>
          <w:szCs w:val="28"/>
          <w:shd w:val="clear" w:color="auto" w:fill="FFFFFF"/>
          <w:lang w:val="en-US" w:eastAsia="zh-CN"/>
        </w:rPr>
        <w:t>2022年度收、支总计均为217.09万元。与2021年度相比，收入总计减少22.2万元，下降9.3%，主要原因是单位今年退休一名职工，对应人员经费减少。支出总计减少29.41万元，下降11.9%，主要原因是单位今年退休一名职工，对应人员经费减少。</w:t>
      </w:r>
    </w:p>
    <w:p w14:paraId="17148A2C">
      <w:pPr>
        <w:numPr>
          <w:ilvl w:val="0"/>
          <w:numId w:val="0"/>
        </w:numPr>
        <w:shd w:val="clear" w:color="auto" w:fill="auto"/>
        <w:adjustRightInd w:val="0"/>
        <w:snapToGrid w:val="0"/>
        <w:spacing w:line="580" w:lineRule="atLeast"/>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二、</w:t>
      </w:r>
      <w:r>
        <w:rPr>
          <w:rStyle w:val="6"/>
          <w:rFonts w:hint="eastAsia" w:ascii="宋体" w:hAnsi="宋体" w:eastAsia="宋体" w:cs="宋体"/>
          <w:color w:val="000000"/>
          <w:kern w:val="0"/>
          <w:sz w:val="28"/>
          <w:szCs w:val="28"/>
          <w:shd w:val="clear" w:color="auto" w:fill="FFFFFF"/>
          <w:lang w:val="en-US" w:eastAsia="zh-CN"/>
        </w:rPr>
        <w:t>收入决算情况说明</w:t>
      </w:r>
    </w:p>
    <w:p w14:paraId="7DFE713C">
      <w:pPr>
        <w:ind w:firstLine="560" w:firstLineChars="200"/>
        <w:rPr>
          <w:rFonts w:hint="eastAsia" w:ascii="宋体" w:hAnsi="宋体" w:eastAsia="宋体" w:cs="宋体"/>
          <w:color w:val="000000"/>
          <w:kern w:val="0"/>
          <w:sz w:val="28"/>
          <w:szCs w:val="28"/>
          <w:shd w:val="clear" w:color="auto" w:fill="FFFFFF"/>
          <w:lang w:val="en-US" w:eastAsia="zh-CN"/>
        </w:rPr>
      </w:pPr>
      <w:r>
        <w:rPr>
          <w:rFonts w:hint="eastAsia" w:ascii="宋体" w:hAnsi="宋体" w:eastAsia="宋体" w:cs="宋体"/>
          <w:color w:val="000000"/>
          <w:kern w:val="0"/>
          <w:sz w:val="28"/>
          <w:szCs w:val="28"/>
          <w:shd w:val="clear" w:color="auto" w:fill="FFFFFF"/>
          <w:lang w:val="en-US" w:eastAsia="zh-CN"/>
        </w:rPr>
        <w:t>2022年度收入合计217.09万元，与2021年度相比，收入合计减少22.2万元，下降9.3%。其中：财政拨款收入217.09万元，占本年收入100%；上级补助收入0万元，占本年收入0%；事业收入0万元，占本年收入0%；经营收入0万元，占本年收入0%；附属单位上缴收入0万元，占本年收入0%；其他收入0万元，占本年收入0%。</w:t>
      </w:r>
    </w:p>
    <w:p w14:paraId="341D795E">
      <w:pPr>
        <w:shd w:val="clear" w:color="auto" w:fill="auto"/>
        <w:bidi w:val="0"/>
        <w:ind w:firstLine="562" w:firstLineChars="200"/>
        <w:rPr>
          <w:rFonts w:hint="eastAsia" w:ascii="黑体" w:hAnsi="黑体" w:eastAsia="黑体" w:cs="黑体"/>
        </w:rPr>
      </w:pPr>
      <w:r>
        <w:rPr>
          <w:rStyle w:val="6"/>
          <w:rFonts w:hint="eastAsia" w:ascii="宋体" w:hAnsi="宋体" w:eastAsia="宋体" w:cs="宋体"/>
          <w:color w:val="000000"/>
          <w:kern w:val="0"/>
          <w:sz w:val="28"/>
          <w:szCs w:val="28"/>
          <w:shd w:val="clear" w:color="auto" w:fill="FFFFFF"/>
          <w:lang w:val="en-US" w:eastAsia="zh-CN"/>
        </w:rPr>
        <w:t>三、支出决算情况说明</w:t>
      </w:r>
    </w:p>
    <w:p w14:paraId="0E5981CD">
      <w:pPr>
        <w:ind w:firstLine="560" w:firstLineChars="200"/>
        <w:rPr>
          <w:rFonts w:hint="eastAsia" w:ascii="宋体" w:hAnsi="宋体" w:eastAsia="宋体" w:cs="宋体"/>
          <w:color w:val="000000"/>
          <w:kern w:val="0"/>
          <w:sz w:val="28"/>
          <w:szCs w:val="28"/>
          <w:shd w:val="clear" w:color="auto" w:fill="FFFFFF"/>
          <w:lang w:val="en-US" w:eastAsia="zh-CN"/>
        </w:rPr>
      </w:pPr>
      <w:r>
        <w:rPr>
          <w:rFonts w:hint="eastAsia" w:ascii="宋体" w:hAnsi="宋体" w:eastAsia="宋体" w:cs="宋体"/>
          <w:color w:val="000000"/>
          <w:kern w:val="0"/>
          <w:sz w:val="28"/>
          <w:szCs w:val="28"/>
          <w:shd w:val="clear" w:color="auto" w:fill="FFFFFF"/>
          <w:lang w:val="en-US" w:eastAsia="zh-CN"/>
        </w:rPr>
        <w:t>2022年度支出合计217.09万元，与2021年度相比，支出合计减少29.41万元，下降11.9%。其中：基本支出177.3万元，占本年支出81.7%；项目支出39.79万元，占本年支出18.3%；上缴上级支出0万元，占本年支出0%；经营支出0万元，占本年支出0%；对附属单位补助支出0万元，占本年支出0%。</w:t>
      </w:r>
    </w:p>
    <w:p w14:paraId="13645E87">
      <w:pPr>
        <w:shd w:val="clear" w:color="auto" w:fill="auto"/>
        <w:bidi w:val="0"/>
        <w:ind w:firstLine="562" w:firstLineChars="200"/>
        <w:rPr>
          <w:rFonts w:hint="eastAsia" w:ascii="黑体" w:hAnsi="黑体" w:eastAsia="黑体" w:cs="黑体"/>
          <w:lang w:val="en-US" w:eastAsia="zh-CN"/>
        </w:rPr>
      </w:pPr>
      <w:r>
        <w:rPr>
          <w:rStyle w:val="6"/>
          <w:rFonts w:hint="eastAsia" w:ascii="宋体" w:hAnsi="宋体" w:eastAsia="宋体" w:cs="宋体"/>
          <w:color w:val="000000"/>
          <w:kern w:val="0"/>
          <w:sz w:val="28"/>
          <w:szCs w:val="28"/>
          <w:shd w:val="clear" w:color="auto" w:fill="FFFFFF"/>
          <w:lang w:val="en-US" w:eastAsia="zh-CN"/>
        </w:rPr>
        <w:t>四、财政拨款收入支出决算总体情况说明</w:t>
      </w:r>
    </w:p>
    <w:p w14:paraId="351B641E">
      <w:pPr>
        <w:ind w:firstLine="560" w:firstLineChars="200"/>
        <w:rPr>
          <w:rFonts w:hint="eastAsia" w:ascii="宋体" w:hAnsi="宋体" w:eastAsia="宋体" w:cs="宋体"/>
          <w:color w:val="000000"/>
          <w:kern w:val="0"/>
          <w:sz w:val="28"/>
          <w:szCs w:val="28"/>
          <w:shd w:val="clear" w:color="auto" w:fill="FFFFFF"/>
          <w:lang w:val="en-US" w:eastAsia="zh-CN"/>
        </w:rPr>
      </w:pPr>
      <w:r>
        <w:rPr>
          <w:rFonts w:hint="eastAsia" w:ascii="宋体" w:hAnsi="宋体" w:eastAsia="宋体" w:cs="宋体"/>
          <w:color w:val="000000"/>
          <w:kern w:val="0"/>
          <w:sz w:val="28"/>
          <w:szCs w:val="28"/>
          <w:shd w:val="clear" w:color="auto" w:fill="FFFFFF"/>
          <w:lang w:val="en-US" w:eastAsia="zh-CN"/>
        </w:rPr>
        <w:t>2022年度财政拨款收、支总计均为217.09万元。与2021年度相比，财政拨款收入总计减少22.2万元，下降9.3%，主要原因是单位今年退休一名职工，对应人员经费减少。财政拨款支出总计减少29.41万元，下降11.9%，主要原因是单位今年退休一名职工，对应人员经费减少。</w:t>
      </w:r>
    </w:p>
    <w:p w14:paraId="2F430B65">
      <w:pPr>
        <w:ind w:firstLine="560" w:firstLineChars="200"/>
        <w:rPr>
          <w:rFonts w:hint="eastAsia" w:eastAsia="仿宋_GB2312"/>
          <w:color w:val="FF0000"/>
          <w:lang w:val="en-US" w:eastAsia="zh-CN"/>
        </w:rPr>
      </w:pPr>
      <w:r>
        <w:rPr>
          <w:rFonts w:hint="eastAsia" w:ascii="宋体" w:hAnsi="宋体" w:eastAsia="宋体" w:cs="宋体"/>
          <w:color w:val="000000"/>
          <w:kern w:val="0"/>
          <w:sz w:val="28"/>
          <w:szCs w:val="28"/>
          <w:shd w:val="clear" w:color="auto" w:fill="FFFFFF"/>
          <w:lang w:val="en-US" w:eastAsia="zh-CN"/>
        </w:rPr>
        <w:t>2022年度财政拨款收入中，一般公共预算财政拨款收入万元，比2021年度决算数减少22.2万元。减少主要原因是单位今年退休一名职工，对应人员经费减少。政府性基金预算财政拨款收入0万元，较2021年度决算数相比无增减变化。主要原因是本部门无此经费开支。国有资本经营预算财政拨款收入0万元，较2021年度决算数相比无增减变化。主要原因</w:t>
      </w:r>
      <w:bookmarkStart w:id="0" w:name="_GoBack"/>
      <w:bookmarkEnd w:id="0"/>
      <w:r>
        <w:rPr>
          <w:rFonts w:hint="eastAsia" w:ascii="宋体" w:hAnsi="宋体" w:eastAsia="宋体" w:cs="宋体"/>
          <w:color w:val="000000"/>
          <w:kern w:val="0"/>
          <w:sz w:val="28"/>
          <w:szCs w:val="28"/>
          <w:shd w:val="clear" w:color="auto" w:fill="FFFFFF"/>
          <w:lang w:val="en-US" w:eastAsia="zh-CN"/>
        </w:rPr>
        <w:t>是本部门无此经费开支</w:t>
      </w:r>
      <w:r>
        <w:rPr>
          <w:rFonts w:hint="eastAsia"/>
        </w:rPr>
        <w:t>。</w:t>
      </w:r>
    </w:p>
    <w:p w14:paraId="1CF03B31">
      <w:pPr>
        <w:numPr>
          <w:ilvl w:val="0"/>
          <w:numId w:val="0"/>
        </w:numPr>
        <w:shd w:val="clear" w:color="auto" w:fill="auto"/>
        <w:bidi w:val="0"/>
        <w:rPr>
          <w:rFonts w:hint="eastAsia" w:ascii="黑体" w:hAnsi="黑体" w:eastAsia="黑体" w:cs="黑体"/>
          <w:lang w:val="en-US" w:eastAsia="zh-CN"/>
        </w:rPr>
      </w:pPr>
      <w:r>
        <w:rPr>
          <w:rStyle w:val="6"/>
          <w:rFonts w:hint="eastAsia" w:ascii="宋体" w:hAnsi="宋体" w:eastAsia="宋体" w:cs="宋体"/>
          <w:color w:val="000000"/>
          <w:kern w:val="0"/>
          <w:sz w:val="28"/>
          <w:szCs w:val="28"/>
          <w:shd w:val="clear" w:color="auto" w:fill="FFFFFF"/>
          <w:lang w:val="en-US" w:eastAsia="zh-CN"/>
        </w:rPr>
        <w:t>五、一般公共预算财政拨款支出决算情况说明</w:t>
      </w:r>
    </w:p>
    <w:p w14:paraId="598C4CB8">
      <w:pPr>
        <w:ind w:firstLine="560" w:firstLineChars="200"/>
        <w:rPr>
          <w:rFonts w:hint="eastAsia" w:ascii="宋体" w:hAnsi="宋体" w:eastAsia="宋体" w:cs="宋体"/>
          <w:color w:val="000000"/>
          <w:kern w:val="0"/>
          <w:sz w:val="28"/>
          <w:szCs w:val="28"/>
          <w:shd w:val="clear" w:color="auto" w:fill="FFFFFF"/>
          <w:lang w:val="en-US" w:eastAsia="zh-CN"/>
        </w:rPr>
      </w:pPr>
      <w:r>
        <w:rPr>
          <w:rFonts w:hint="eastAsia" w:ascii="宋体" w:hAnsi="宋体" w:eastAsia="宋体" w:cs="宋体"/>
          <w:color w:val="000000"/>
          <w:kern w:val="0"/>
          <w:sz w:val="28"/>
          <w:szCs w:val="28"/>
          <w:shd w:val="clear" w:color="auto" w:fill="FFFFFF"/>
          <w:lang w:val="en-US" w:eastAsia="zh-CN"/>
        </w:rPr>
        <w:t>（一）一般公共预算财政拨款支出决算总体情况。</w:t>
      </w:r>
    </w:p>
    <w:p w14:paraId="779E14C7">
      <w:pPr>
        <w:ind w:firstLine="560" w:firstLineChars="200"/>
        <w:rPr>
          <w:rFonts w:hint="eastAsia" w:ascii="宋体" w:hAnsi="宋体" w:eastAsia="宋体" w:cs="宋体"/>
          <w:color w:val="000000"/>
          <w:kern w:val="0"/>
          <w:sz w:val="28"/>
          <w:szCs w:val="28"/>
          <w:shd w:val="clear" w:color="auto" w:fill="FFFFFF"/>
          <w:lang w:val="en-US" w:eastAsia="zh-CN"/>
        </w:rPr>
      </w:pPr>
      <w:r>
        <w:rPr>
          <w:rFonts w:hint="eastAsia" w:ascii="宋体" w:hAnsi="宋体" w:eastAsia="宋体" w:cs="宋体"/>
          <w:color w:val="000000"/>
          <w:kern w:val="0"/>
          <w:sz w:val="28"/>
          <w:szCs w:val="28"/>
          <w:shd w:val="clear" w:color="auto" w:fill="FFFFFF"/>
          <w:lang w:val="en-US" w:eastAsia="zh-CN"/>
        </w:rPr>
        <w:t>2022年度一般公共预算财政拨款支出217.09万元，占本年支出合计的100%。与2021年度相比，一般公共预算财政拨款支出减少22.2万元，下降9.3%。主要原因是单位今年退休一名职工，对应人员经费减少。</w:t>
      </w:r>
    </w:p>
    <w:p w14:paraId="6D408A53">
      <w:pPr>
        <w:ind w:firstLine="560" w:firstLineChars="200"/>
        <w:rPr>
          <w:rFonts w:hint="eastAsia" w:ascii="宋体" w:hAnsi="宋体" w:eastAsia="宋体" w:cs="宋体"/>
          <w:color w:val="000000"/>
          <w:kern w:val="0"/>
          <w:sz w:val="28"/>
          <w:szCs w:val="28"/>
          <w:shd w:val="clear" w:color="auto" w:fill="FFFFFF"/>
          <w:lang w:val="en-US" w:eastAsia="zh-CN"/>
        </w:rPr>
      </w:pPr>
      <w:r>
        <w:rPr>
          <w:rFonts w:hint="eastAsia" w:ascii="宋体" w:hAnsi="宋体" w:eastAsia="宋体" w:cs="宋体"/>
          <w:color w:val="000000"/>
          <w:kern w:val="0"/>
          <w:sz w:val="28"/>
          <w:szCs w:val="28"/>
          <w:shd w:val="clear" w:color="auto" w:fill="FFFFFF"/>
          <w:lang w:val="en-US" w:eastAsia="zh-CN"/>
        </w:rPr>
        <w:t>（二）一般公共预算财政拨款支出决算结构情况。</w:t>
      </w:r>
    </w:p>
    <w:p w14:paraId="71DBC633">
      <w:pPr>
        <w:ind w:firstLine="560" w:firstLineChars="200"/>
        <w:rPr>
          <w:rFonts w:hint="eastAsia" w:ascii="宋体" w:hAnsi="宋体" w:eastAsia="宋体" w:cs="宋体"/>
          <w:color w:val="000000"/>
          <w:kern w:val="0"/>
          <w:sz w:val="28"/>
          <w:szCs w:val="28"/>
          <w:shd w:val="clear" w:color="auto" w:fill="FFFFFF"/>
          <w:lang w:val="en-US" w:eastAsia="zh-CN"/>
        </w:rPr>
      </w:pPr>
      <w:r>
        <w:rPr>
          <w:rFonts w:hint="eastAsia" w:ascii="宋体" w:hAnsi="宋体" w:eastAsia="宋体" w:cs="宋体"/>
          <w:color w:val="000000"/>
          <w:kern w:val="0"/>
          <w:sz w:val="28"/>
          <w:szCs w:val="28"/>
          <w:shd w:val="clear" w:color="auto" w:fill="FFFFFF"/>
          <w:lang w:val="en-US" w:eastAsia="zh-CN"/>
        </w:rPr>
        <w:t>2022年度一般公共预算财政拨款支出217.09万元，主要用于以下方面：</w:t>
      </w:r>
    </w:p>
    <w:p w14:paraId="72CAF322">
      <w:pPr>
        <w:ind w:firstLine="560" w:firstLineChars="200"/>
        <w:rPr>
          <w:rFonts w:hint="eastAsia" w:ascii="宋体" w:hAnsi="宋体" w:eastAsia="宋体" w:cs="宋体"/>
          <w:color w:val="000000"/>
          <w:kern w:val="0"/>
          <w:sz w:val="28"/>
          <w:szCs w:val="28"/>
          <w:shd w:val="clear" w:color="auto" w:fill="FFFFFF"/>
          <w:lang w:val="en-US" w:eastAsia="zh-CN"/>
        </w:rPr>
      </w:pPr>
      <w:r>
        <w:rPr>
          <w:rFonts w:hint="eastAsia" w:ascii="宋体" w:hAnsi="宋体" w:eastAsia="宋体" w:cs="宋体"/>
          <w:color w:val="000000"/>
          <w:kern w:val="0"/>
          <w:sz w:val="28"/>
          <w:szCs w:val="28"/>
          <w:shd w:val="clear" w:color="auto" w:fill="FFFFFF"/>
          <w:lang w:val="en-US" w:eastAsia="zh-CN"/>
        </w:rPr>
        <w:t>1.一般公共服务（类）支出217.09万元，占100%。主要是用于部门人员经费、公用经费及项目经费支出。</w:t>
      </w:r>
    </w:p>
    <w:p w14:paraId="0019D62E">
      <w:pPr>
        <w:ind w:firstLine="560" w:firstLineChars="200"/>
        <w:rPr>
          <w:rFonts w:hint="eastAsia" w:ascii="宋体" w:hAnsi="宋体" w:eastAsia="宋体" w:cs="宋体"/>
          <w:color w:val="000000"/>
          <w:kern w:val="0"/>
          <w:sz w:val="28"/>
          <w:szCs w:val="28"/>
          <w:shd w:val="clear" w:color="auto" w:fill="FFFFFF"/>
          <w:lang w:val="en-US" w:eastAsia="zh-CN"/>
        </w:rPr>
      </w:pPr>
      <w:r>
        <w:rPr>
          <w:rFonts w:hint="eastAsia" w:ascii="宋体" w:hAnsi="宋体" w:eastAsia="宋体" w:cs="宋体"/>
          <w:color w:val="000000"/>
          <w:kern w:val="0"/>
          <w:sz w:val="28"/>
          <w:szCs w:val="28"/>
          <w:shd w:val="clear" w:color="auto" w:fill="FFFFFF"/>
          <w:lang w:val="en-US" w:eastAsia="zh-CN"/>
        </w:rPr>
        <w:t>（三）一般公共预算财政拨款支出决算具体情况。</w:t>
      </w:r>
    </w:p>
    <w:p w14:paraId="1C801BCC">
      <w:pPr>
        <w:ind w:firstLine="560" w:firstLineChars="200"/>
        <w:rPr>
          <w:rFonts w:hint="eastAsia" w:ascii="仿宋_GB2312" w:hAnsi="仿宋_GB2312" w:eastAsia="仿宋_GB2312" w:cs="仿宋_GB2312"/>
          <w:b/>
          <w:bCs w:val="0"/>
          <w:color w:val="FF0000"/>
          <w:kern w:val="44"/>
          <w:sz w:val="32"/>
          <w:szCs w:val="32"/>
          <w:highlight w:val="none"/>
        </w:rPr>
      </w:pPr>
      <w:r>
        <w:rPr>
          <w:rFonts w:hint="eastAsia" w:ascii="宋体" w:hAnsi="宋体" w:eastAsia="宋体" w:cs="宋体"/>
          <w:color w:val="000000"/>
          <w:kern w:val="0"/>
          <w:sz w:val="28"/>
          <w:szCs w:val="28"/>
          <w:shd w:val="clear" w:color="auto" w:fill="FFFFFF"/>
          <w:lang w:val="en-US" w:eastAsia="zh-CN"/>
        </w:rPr>
        <w:t>2022年度一般公共预算财政拨款支出年初预算为248.74万元，支出决算为217.09万元，完成年初预算的87.3%。其中</w:t>
      </w:r>
      <w:r>
        <w:rPr>
          <w:rFonts w:hint="eastAsia" w:ascii="仿宋_GB2312" w:hAnsi="仿宋_GB2312" w:eastAsia="仿宋_GB2312" w:cs="仿宋_GB2312"/>
          <w:bCs/>
          <w:kern w:val="44"/>
          <w:sz w:val="32"/>
          <w:szCs w:val="32"/>
          <w:highlight w:val="none"/>
        </w:rPr>
        <w:t>：</w:t>
      </w:r>
    </w:p>
    <w:p w14:paraId="19F59B08">
      <w:pPr>
        <w:ind w:firstLine="560" w:firstLineChars="200"/>
        <w:rPr>
          <w:rFonts w:hint="eastAsia" w:ascii="宋体" w:hAnsi="宋体" w:eastAsia="宋体" w:cs="宋体"/>
          <w:color w:val="auto"/>
          <w:kern w:val="0"/>
          <w:sz w:val="28"/>
          <w:szCs w:val="28"/>
          <w:shd w:val="clear" w:color="auto" w:fill="FFFFFF"/>
          <w:lang w:val="en-US" w:eastAsia="zh-CN"/>
        </w:rPr>
      </w:pPr>
      <w:r>
        <w:rPr>
          <w:rFonts w:hint="eastAsia" w:ascii="宋体" w:hAnsi="宋体" w:eastAsia="宋体" w:cs="宋体"/>
          <w:color w:val="auto"/>
          <w:kern w:val="0"/>
          <w:sz w:val="28"/>
          <w:szCs w:val="28"/>
          <w:shd w:val="clear" w:color="auto" w:fill="FFFFFF"/>
          <w:lang w:val="en-US" w:eastAsia="zh-CN"/>
        </w:rPr>
        <w:t>1.一般公共服务支出(类)民族事务（款）民族工作专项（项）。年初预算为2万元，支出决算为4.02万元，完成年初预算的201%，支出决算数大于年初预算数的主要原因：是今年增加省级少数民族资金。</w:t>
      </w:r>
    </w:p>
    <w:p w14:paraId="21A5772A">
      <w:pPr>
        <w:ind w:firstLine="560" w:firstLineChars="200"/>
        <w:rPr>
          <w:rFonts w:hint="eastAsia" w:ascii="宋体" w:hAnsi="宋体" w:eastAsia="宋体" w:cs="宋体"/>
          <w:color w:val="auto"/>
          <w:kern w:val="0"/>
          <w:sz w:val="28"/>
          <w:szCs w:val="28"/>
          <w:shd w:val="clear" w:color="auto" w:fill="FFFFFF"/>
          <w:lang w:val="en-US" w:eastAsia="zh-CN"/>
        </w:rPr>
      </w:pPr>
      <w:r>
        <w:rPr>
          <w:rFonts w:hint="eastAsia" w:ascii="宋体" w:hAnsi="宋体" w:eastAsia="宋体" w:cs="宋体"/>
          <w:color w:val="auto"/>
          <w:kern w:val="0"/>
          <w:sz w:val="28"/>
          <w:szCs w:val="28"/>
          <w:shd w:val="clear" w:color="auto" w:fill="FFFFFF"/>
          <w:lang w:val="en-US" w:eastAsia="zh-CN"/>
        </w:rPr>
        <w:t>2.一般公共服务支出(类)港澳台事务（款）台湾事务（项）。年初预算为1万元，支出决算为0.56万元，完成年初预算的56%，支出决算数小于年初预算数的主要原因：部分人员外出，慰问走访减少。</w:t>
      </w:r>
    </w:p>
    <w:p w14:paraId="50D3EE4A">
      <w:pPr>
        <w:ind w:firstLine="560" w:firstLineChars="200"/>
        <w:rPr>
          <w:rFonts w:hint="eastAsia" w:ascii="宋体" w:hAnsi="宋体" w:eastAsia="宋体" w:cs="宋体"/>
          <w:color w:val="auto"/>
          <w:kern w:val="0"/>
          <w:sz w:val="28"/>
          <w:szCs w:val="28"/>
          <w:shd w:val="clear" w:color="auto" w:fill="FFFFFF"/>
          <w:lang w:val="en-US" w:eastAsia="zh-CN"/>
        </w:rPr>
      </w:pPr>
      <w:r>
        <w:rPr>
          <w:rFonts w:hint="eastAsia" w:ascii="宋体" w:hAnsi="宋体" w:eastAsia="宋体" w:cs="宋体"/>
          <w:color w:val="auto"/>
          <w:kern w:val="0"/>
          <w:sz w:val="28"/>
          <w:szCs w:val="28"/>
          <w:shd w:val="clear" w:color="auto" w:fill="FFFFFF"/>
          <w:lang w:val="en-US" w:eastAsia="zh-CN"/>
        </w:rPr>
        <w:t>3.一般公共服务支出(类)民主党派及工商联事务（款）其他民主党派及工商联事务支出（项）。年初预算为43万元，支出决算为30.37万元，完成年初预算的70.6%，支出决算数小于年初预算数的主要原因：受疫情影响，部分业务未及时开展。</w:t>
      </w:r>
    </w:p>
    <w:p w14:paraId="20017291">
      <w:pPr>
        <w:ind w:firstLine="560" w:firstLineChars="200"/>
        <w:rPr>
          <w:rFonts w:hint="eastAsia" w:ascii="宋体" w:hAnsi="宋体" w:eastAsia="宋体" w:cs="宋体"/>
          <w:color w:val="auto"/>
          <w:kern w:val="0"/>
          <w:sz w:val="28"/>
          <w:szCs w:val="28"/>
          <w:shd w:val="clear" w:color="auto" w:fill="FFFFFF"/>
          <w:lang w:val="en-US" w:eastAsia="zh-CN"/>
        </w:rPr>
      </w:pPr>
      <w:r>
        <w:rPr>
          <w:rFonts w:hint="eastAsia" w:ascii="宋体" w:hAnsi="宋体" w:eastAsia="宋体" w:cs="宋体"/>
          <w:color w:val="auto"/>
          <w:kern w:val="0"/>
          <w:sz w:val="28"/>
          <w:szCs w:val="28"/>
          <w:shd w:val="clear" w:color="auto" w:fill="FFFFFF"/>
          <w:lang w:val="en-US" w:eastAsia="zh-CN"/>
        </w:rPr>
        <w:t>4.一般公共服务支出(类)统战事务（款）行政运行（项）。年初预算为193.74万元，支出决算为177.3万元，完成年初预算的91.5%，支出决算数小于年初预算数的主要原因：单位今年退休一名职工，对应人员经费减少。</w:t>
      </w:r>
    </w:p>
    <w:p w14:paraId="05CD4CF9">
      <w:pPr>
        <w:ind w:firstLine="560" w:firstLineChars="200"/>
        <w:rPr>
          <w:rFonts w:hint="eastAsia" w:ascii="宋体" w:hAnsi="宋体" w:eastAsia="宋体" w:cs="宋体"/>
          <w:color w:val="auto"/>
          <w:kern w:val="0"/>
          <w:sz w:val="28"/>
          <w:szCs w:val="28"/>
          <w:shd w:val="clear" w:color="auto" w:fill="FFFFFF"/>
          <w:lang w:val="en-US" w:eastAsia="zh-CN"/>
        </w:rPr>
      </w:pPr>
      <w:r>
        <w:rPr>
          <w:rFonts w:hint="eastAsia" w:ascii="宋体" w:hAnsi="宋体" w:eastAsia="宋体" w:cs="宋体"/>
          <w:color w:val="auto"/>
          <w:kern w:val="0"/>
          <w:sz w:val="28"/>
          <w:szCs w:val="28"/>
          <w:shd w:val="clear" w:color="auto" w:fill="FFFFFF"/>
          <w:lang w:val="en-US" w:eastAsia="zh-CN"/>
        </w:rPr>
        <w:t>5.一般公共服务支出(类)统战事务（款）宗教事务（项）。年初预算为6万元，支出决算为3.38万元，完成年初预算的56.3%，支出决算数小于年初预算数的主要原因：受疫情影响，部分业务未及时开展。</w:t>
      </w:r>
    </w:p>
    <w:p w14:paraId="57415C12">
      <w:pPr>
        <w:ind w:firstLine="560" w:firstLineChars="200"/>
        <w:rPr>
          <w:rFonts w:hint="eastAsia" w:ascii="宋体" w:hAnsi="宋体" w:eastAsia="宋体" w:cs="宋体"/>
          <w:color w:val="auto"/>
          <w:kern w:val="0"/>
          <w:sz w:val="28"/>
          <w:szCs w:val="28"/>
          <w:shd w:val="clear" w:color="auto" w:fill="FFFFFF"/>
          <w:lang w:val="en-US" w:eastAsia="zh-CN"/>
        </w:rPr>
      </w:pPr>
      <w:r>
        <w:rPr>
          <w:rFonts w:hint="eastAsia" w:ascii="宋体" w:hAnsi="宋体" w:eastAsia="宋体" w:cs="宋体"/>
          <w:color w:val="auto"/>
          <w:kern w:val="0"/>
          <w:sz w:val="28"/>
          <w:szCs w:val="28"/>
          <w:shd w:val="clear" w:color="auto" w:fill="FFFFFF"/>
          <w:lang w:val="en-US" w:eastAsia="zh-CN"/>
        </w:rPr>
        <w:t>6.一般公共服务支出(类)统战事务（款）华侨事务（项）。年初预算为3万元，支出决算为1.47万元，完成年初预算的49%，支出决算数小于年初预算数的主要原因：受疫情影响，部分业务未及时开展。</w:t>
      </w:r>
    </w:p>
    <w:p w14:paraId="31C07312">
      <w:pPr>
        <w:pStyle w:val="9"/>
        <w:pageBreakBefore w:val="0"/>
        <w:widowControl w:val="0"/>
        <w:shd w:val="clear" w:color="auto" w:fill="auto"/>
        <w:kinsoku/>
        <w:wordWrap/>
        <w:overflowPunct/>
        <w:topLinePunct w:val="0"/>
        <w:bidi w:val="0"/>
        <w:snapToGrid w:val="0"/>
        <w:spacing w:line="360" w:lineRule="auto"/>
        <w:ind w:firstLine="640" w:firstLineChars="200"/>
        <w:jc w:val="both"/>
        <w:textAlignment w:val="auto"/>
        <w:rPr>
          <w:rFonts w:hint="eastAsia" w:ascii="仿宋_GB2312" w:hAnsi="仿宋_GB2312" w:eastAsia="仿宋_GB2312" w:cs="仿宋_GB2312"/>
          <w:bCs/>
          <w:kern w:val="44"/>
          <w:sz w:val="32"/>
          <w:szCs w:val="32"/>
          <w:highlight w:val="none"/>
          <w:lang w:val="en-US" w:eastAsia="zh-CN"/>
        </w:rPr>
      </w:pPr>
    </w:p>
    <w:p w14:paraId="69A7B90E">
      <w:pPr>
        <w:shd w:val="clear" w:color="auto" w:fill="auto"/>
        <w:bidi w:val="0"/>
        <w:rPr>
          <w:rFonts w:hint="eastAsia"/>
          <w:lang w:val="en-US" w:eastAsia="zh-CN"/>
        </w:rPr>
      </w:pPr>
      <w:r>
        <w:rPr>
          <w:rStyle w:val="6"/>
          <w:rFonts w:hint="eastAsia" w:ascii="宋体" w:hAnsi="宋体" w:eastAsia="宋体" w:cs="宋体"/>
          <w:color w:val="000000"/>
          <w:kern w:val="0"/>
          <w:sz w:val="28"/>
          <w:szCs w:val="28"/>
          <w:shd w:val="clear" w:color="auto" w:fill="FFFFFF"/>
          <w:lang w:val="en-US" w:eastAsia="zh-CN"/>
        </w:rPr>
        <w:t>六、一般公共预算财政拨款基本支出决算情况说明</w:t>
      </w:r>
    </w:p>
    <w:p w14:paraId="76F2E65D">
      <w:pPr>
        <w:ind w:firstLine="560" w:firstLineChars="200"/>
        <w:rPr>
          <w:rFonts w:hint="eastAsia" w:ascii="宋体" w:hAnsi="宋体" w:eastAsia="宋体" w:cs="宋体"/>
          <w:color w:val="auto"/>
          <w:kern w:val="0"/>
          <w:sz w:val="28"/>
          <w:szCs w:val="28"/>
          <w:shd w:val="clear" w:color="auto" w:fill="FFFFFF"/>
          <w:lang w:val="en-US" w:eastAsia="zh-CN"/>
        </w:rPr>
      </w:pPr>
      <w:r>
        <w:rPr>
          <w:rFonts w:hint="eastAsia" w:ascii="宋体" w:hAnsi="宋体" w:eastAsia="宋体" w:cs="宋体"/>
          <w:color w:val="auto"/>
          <w:kern w:val="0"/>
          <w:sz w:val="28"/>
          <w:szCs w:val="28"/>
          <w:shd w:val="clear" w:color="auto" w:fill="FFFFFF"/>
          <w:lang w:val="en-US" w:eastAsia="zh-CN"/>
        </w:rPr>
        <w:t>2022年度一般公共预算财政拨款基本支出177.3万元，其中：</w:t>
      </w:r>
    </w:p>
    <w:p w14:paraId="03501F68">
      <w:pPr>
        <w:ind w:firstLine="560" w:firstLineChars="200"/>
        <w:rPr>
          <w:rFonts w:hint="eastAsia" w:ascii="宋体" w:hAnsi="宋体" w:eastAsia="宋体" w:cs="宋体"/>
          <w:color w:val="auto"/>
          <w:kern w:val="0"/>
          <w:sz w:val="28"/>
          <w:szCs w:val="28"/>
          <w:shd w:val="clear" w:color="auto" w:fill="FFFFFF"/>
          <w:lang w:val="en-US" w:eastAsia="zh-CN"/>
        </w:rPr>
      </w:pPr>
      <w:r>
        <w:rPr>
          <w:rFonts w:hint="eastAsia" w:ascii="宋体" w:hAnsi="宋体" w:eastAsia="宋体" w:cs="宋体"/>
          <w:color w:val="auto"/>
          <w:kern w:val="0"/>
          <w:sz w:val="28"/>
          <w:szCs w:val="28"/>
          <w:shd w:val="clear" w:color="auto" w:fill="FFFFFF"/>
          <w:lang w:val="en-US" w:eastAsia="zh-CN"/>
        </w:rPr>
        <w:t>人员经费160.1万元，主要包括：基本工资、津贴补贴、奖金、绩效工资、机关事业单位基本养老保险缴费、职工基本医疗保险缴费、公务员医疗补助缴费、其他社会保障缴费、住房公积金、其他工资福利支出、退休费。</w:t>
      </w:r>
    </w:p>
    <w:p w14:paraId="200588D5">
      <w:pPr>
        <w:ind w:firstLine="560" w:firstLineChars="200"/>
        <w:rPr>
          <w:rFonts w:hint="eastAsia" w:ascii="宋体" w:hAnsi="宋体" w:eastAsia="宋体" w:cs="宋体"/>
          <w:color w:val="auto"/>
          <w:kern w:val="0"/>
          <w:sz w:val="28"/>
          <w:szCs w:val="28"/>
          <w:shd w:val="clear" w:color="auto" w:fill="FFFFFF"/>
          <w:lang w:val="en-US" w:eastAsia="zh-CN"/>
        </w:rPr>
      </w:pPr>
      <w:r>
        <w:rPr>
          <w:rFonts w:hint="eastAsia" w:ascii="宋体" w:hAnsi="宋体" w:eastAsia="宋体" w:cs="宋体"/>
          <w:color w:val="auto"/>
          <w:kern w:val="0"/>
          <w:sz w:val="28"/>
          <w:szCs w:val="28"/>
          <w:shd w:val="clear" w:color="auto" w:fill="FFFFFF"/>
          <w:lang w:val="en-US" w:eastAsia="zh-CN"/>
        </w:rPr>
        <w:t>公用经费17.2万元，主要包括：办公费电费、邮电费、差旅费、维修(护)费、公务接待费、劳务费、委托业务费、工会经费、福利费、其他交通费用、税金及附加费用、其他商品和服务支出。</w:t>
      </w:r>
    </w:p>
    <w:p w14:paraId="7B4FE94A">
      <w:pPr>
        <w:numPr>
          <w:ilvl w:val="0"/>
          <w:numId w:val="0"/>
        </w:numPr>
        <w:shd w:val="clear" w:color="auto" w:fill="auto"/>
        <w:bidi w:val="0"/>
        <w:rPr>
          <w:rFonts w:hint="eastAsia" w:ascii="黑体" w:hAnsi="黑体" w:eastAsia="黑体" w:cs="黑体"/>
          <w:sz w:val="32"/>
          <w:szCs w:val="32"/>
          <w:lang w:val="en-US" w:eastAsia="zh-CN"/>
        </w:rPr>
      </w:pPr>
      <w:r>
        <w:rPr>
          <w:rStyle w:val="6"/>
          <w:rFonts w:hint="eastAsia" w:ascii="宋体" w:hAnsi="宋体" w:eastAsia="宋体" w:cs="宋体"/>
          <w:color w:val="000000"/>
          <w:kern w:val="0"/>
          <w:sz w:val="28"/>
          <w:szCs w:val="28"/>
          <w:shd w:val="clear" w:color="auto" w:fill="FFFFFF"/>
          <w:lang w:val="en-US" w:eastAsia="zh-CN"/>
        </w:rPr>
        <w:t>七、政府性基金预算财政拨款收入支出决算情况说明</w:t>
      </w:r>
    </w:p>
    <w:p w14:paraId="73C2CDAF">
      <w:pPr>
        <w:ind w:firstLine="560" w:firstLineChars="200"/>
        <w:rPr>
          <w:rFonts w:hint="default" w:ascii="宋体" w:hAnsi="宋体" w:eastAsia="宋体" w:cs="宋体"/>
          <w:color w:val="auto"/>
          <w:kern w:val="0"/>
          <w:sz w:val="28"/>
          <w:szCs w:val="28"/>
          <w:shd w:val="clear" w:color="auto" w:fill="FFFFFF"/>
          <w:lang w:val="en-US" w:eastAsia="zh-CN"/>
        </w:rPr>
      </w:pPr>
      <w:r>
        <w:rPr>
          <w:rFonts w:hint="eastAsia" w:ascii="宋体" w:hAnsi="宋体" w:eastAsia="宋体" w:cs="宋体"/>
          <w:color w:val="auto"/>
          <w:kern w:val="0"/>
          <w:sz w:val="28"/>
          <w:szCs w:val="28"/>
          <w:shd w:val="clear" w:color="auto" w:fill="FFFFFF"/>
          <w:lang w:val="en-US" w:eastAsia="zh-CN"/>
        </w:rPr>
        <w:t>本部门当年无政府性基金预算财政拨款收入支出</w:t>
      </w:r>
    </w:p>
    <w:p w14:paraId="43CC5662">
      <w:pPr>
        <w:numPr>
          <w:ilvl w:val="0"/>
          <w:numId w:val="0"/>
        </w:numPr>
        <w:shd w:val="clear" w:color="auto" w:fill="auto"/>
        <w:bidi w:val="0"/>
        <w:rPr>
          <w:rStyle w:val="6"/>
          <w:rFonts w:hint="eastAsia" w:ascii="宋体" w:hAnsi="宋体" w:eastAsia="宋体" w:cs="宋体"/>
          <w:color w:val="000000"/>
          <w:kern w:val="0"/>
          <w:sz w:val="28"/>
          <w:szCs w:val="28"/>
          <w:shd w:val="clear" w:color="auto" w:fill="FFFFFF"/>
          <w:lang w:val="en-US" w:eastAsia="zh-CN"/>
        </w:rPr>
      </w:pPr>
      <w:r>
        <w:rPr>
          <w:rStyle w:val="6"/>
          <w:rFonts w:hint="eastAsia" w:ascii="宋体" w:hAnsi="宋体" w:eastAsia="宋体" w:cs="宋体"/>
          <w:color w:val="000000"/>
          <w:kern w:val="0"/>
          <w:sz w:val="28"/>
          <w:szCs w:val="28"/>
          <w:shd w:val="clear" w:color="auto" w:fill="FFFFFF"/>
          <w:lang w:val="en-US" w:eastAsia="zh-CN"/>
        </w:rPr>
        <w:t>八、国有资本经营预算财政拨款支出决算情况说明</w:t>
      </w:r>
    </w:p>
    <w:p w14:paraId="5FAE6189">
      <w:pPr>
        <w:shd w:val="clear" w:color="auto" w:fill="auto"/>
        <w:ind w:firstLine="640"/>
        <w:jc w:val="both"/>
        <w:rPr>
          <w:rFonts w:hint="eastAsia"/>
          <w:b w:val="0"/>
          <w:bCs w:val="0"/>
          <w:color w:val="FF0000"/>
          <w:lang w:val="en-US" w:eastAsia="zh-CN"/>
        </w:rPr>
      </w:pPr>
      <w:r>
        <w:rPr>
          <w:rFonts w:hint="eastAsia" w:ascii="宋体" w:hAnsi="宋体" w:eastAsia="宋体" w:cs="宋体"/>
          <w:color w:val="auto"/>
          <w:kern w:val="0"/>
          <w:sz w:val="28"/>
          <w:szCs w:val="28"/>
          <w:shd w:val="clear" w:color="auto" w:fill="FFFFFF"/>
          <w:lang w:val="en-US" w:eastAsia="zh-CN"/>
        </w:rPr>
        <w:t>本部门当年无国有资本经营预算财政拨款支出</w:t>
      </w:r>
      <w:r>
        <w:rPr>
          <w:rFonts w:hint="eastAsia" w:ascii="仿宋_GB2312" w:hAnsi="仿宋_GB2312" w:cs="仿宋_GB2312"/>
          <w:b w:val="0"/>
          <w:bCs w:val="0"/>
          <w:sz w:val="32"/>
          <w:szCs w:val="32"/>
          <w:lang w:val="en-US" w:eastAsia="zh-CN"/>
        </w:rPr>
        <w:t>。</w:t>
      </w:r>
    </w:p>
    <w:p w14:paraId="1F195269">
      <w:pPr>
        <w:numPr>
          <w:ilvl w:val="0"/>
          <w:numId w:val="0"/>
        </w:numPr>
        <w:shd w:val="clear" w:color="auto" w:fill="auto"/>
        <w:bidi w:val="0"/>
        <w:rPr>
          <w:rFonts w:hint="eastAsia" w:ascii="黑体" w:hAnsi="黑体" w:eastAsia="黑体" w:cs="黑体"/>
          <w:lang w:val="en-US" w:eastAsia="zh-CN"/>
        </w:rPr>
      </w:pPr>
      <w:r>
        <w:rPr>
          <w:rStyle w:val="6"/>
          <w:rFonts w:hint="eastAsia" w:ascii="宋体" w:hAnsi="宋体" w:eastAsia="宋体" w:cs="宋体"/>
          <w:color w:val="000000"/>
          <w:kern w:val="0"/>
          <w:sz w:val="28"/>
          <w:szCs w:val="28"/>
          <w:shd w:val="clear" w:color="auto" w:fill="FFFFFF"/>
          <w:lang w:val="en-US" w:eastAsia="zh-CN"/>
        </w:rPr>
        <w:t>九、一般公共预算财政拨款“三公”经费支出决算情况说明</w:t>
      </w:r>
    </w:p>
    <w:p w14:paraId="643C029F">
      <w:pPr>
        <w:shd w:val="clear" w:color="auto" w:fill="auto"/>
        <w:ind w:firstLine="640"/>
        <w:jc w:val="both"/>
        <w:rPr>
          <w:rFonts w:hint="eastAsia" w:ascii="宋体" w:hAnsi="宋体" w:eastAsia="宋体" w:cs="宋体"/>
          <w:color w:val="auto"/>
          <w:kern w:val="0"/>
          <w:sz w:val="28"/>
          <w:szCs w:val="28"/>
          <w:shd w:val="clear" w:color="auto" w:fill="FFFFFF"/>
          <w:lang w:val="en-US" w:eastAsia="zh-CN"/>
        </w:rPr>
      </w:pPr>
      <w:r>
        <w:rPr>
          <w:rFonts w:hint="eastAsia" w:ascii="宋体" w:hAnsi="宋体" w:eastAsia="宋体" w:cs="宋体"/>
          <w:color w:val="auto"/>
          <w:kern w:val="0"/>
          <w:sz w:val="28"/>
          <w:szCs w:val="28"/>
          <w:shd w:val="clear" w:color="auto" w:fill="FFFFFF"/>
          <w:lang w:val="en-US" w:eastAsia="zh-CN"/>
        </w:rPr>
        <w:t>（一）“三公”经费财政拨款支出决算总体情况说明。</w:t>
      </w:r>
    </w:p>
    <w:p w14:paraId="3C7AF6FA">
      <w:pPr>
        <w:shd w:val="clear" w:color="auto" w:fill="auto"/>
        <w:ind w:firstLine="640"/>
        <w:jc w:val="both"/>
        <w:rPr>
          <w:rFonts w:hint="eastAsia" w:ascii="宋体" w:hAnsi="宋体" w:eastAsia="宋体" w:cs="宋体"/>
          <w:color w:val="auto"/>
          <w:kern w:val="0"/>
          <w:sz w:val="28"/>
          <w:szCs w:val="28"/>
          <w:shd w:val="clear" w:color="auto" w:fill="FFFFFF"/>
          <w:lang w:val="en-US" w:eastAsia="zh-CN"/>
        </w:rPr>
      </w:pPr>
      <w:r>
        <w:rPr>
          <w:rFonts w:hint="eastAsia" w:ascii="宋体" w:hAnsi="宋体" w:eastAsia="宋体" w:cs="宋体"/>
          <w:color w:val="auto"/>
          <w:kern w:val="0"/>
          <w:sz w:val="28"/>
          <w:szCs w:val="28"/>
          <w:shd w:val="clear" w:color="auto" w:fill="FFFFFF"/>
          <w:lang w:val="en-US" w:eastAsia="zh-CN"/>
        </w:rPr>
        <w:t>2022年度“三公”经费财政拨款支出预算为0.1万元，支出决算为0.1万元，完成预算的100%。较上年减少0.43万元，下降81.1%。决算数与预算数相比无增减变化的主要原因：本部门严格控制经费支出。决算数较上年减少的主要原因：上级检查调研次数减少。</w:t>
      </w:r>
    </w:p>
    <w:p w14:paraId="7BB6967A">
      <w:pPr>
        <w:shd w:val="clear" w:color="auto" w:fill="auto"/>
        <w:ind w:firstLine="640"/>
        <w:jc w:val="both"/>
        <w:rPr>
          <w:rFonts w:hint="eastAsia" w:ascii="宋体" w:hAnsi="宋体" w:eastAsia="宋体" w:cs="宋体"/>
          <w:color w:val="auto"/>
          <w:kern w:val="0"/>
          <w:sz w:val="28"/>
          <w:szCs w:val="28"/>
          <w:shd w:val="clear" w:color="auto" w:fill="FFFFFF"/>
          <w:lang w:val="en-US" w:eastAsia="zh-CN"/>
        </w:rPr>
      </w:pPr>
      <w:r>
        <w:rPr>
          <w:rFonts w:hint="eastAsia" w:ascii="宋体" w:hAnsi="宋体" w:eastAsia="宋体" w:cs="宋体"/>
          <w:color w:val="auto"/>
          <w:kern w:val="0"/>
          <w:sz w:val="28"/>
          <w:szCs w:val="28"/>
          <w:shd w:val="clear" w:color="auto" w:fill="FFFFFF"/>
          <w:lang w:val="en-US" w:eastAsia="zh-CN"/>
        </w:rPr>
        <w:t>（二）“三公”经费财政拨款支出决算具体情况说明。</w:t>
      </w:r>
    </w:p>
    <w:p w14:paraId="6957D8C8">
      <w:pPr>
        <w:shd w:val="clear" w:color="auto" w:fill="auto"/>
        <w:ind w:firstLine="640"/>
        <w:jc w:val="both"/>
        <w:rPr>
          <w:rFonts w:hint="eastAsia" w:ascii="宋体" w:hAnsi="宋体" w:eastAsia="宋体" w:cs="宋体"/>
          <w:color w:val="auto"/>
          <w:kern w:val="0"/>
          <w:sz w:val="28"/>
          <w:szCs w:val="28"/>
          <w:shd w:val="clear" w:color="auto" w:fill="FFFFFF"/>
          <w:lang w:val="en-US" w:eastAsia="zh-CN"/>
        </w:rPr>
      </w:pPr>
      <w:r>
        <w:rPr>
          <w:rFonts w:hint="eastAsia" w:ascii="宋体" w:hAnsi="宋体" w:eastAsia="宋体" w:cs="宋体"/>
          <w:color w:val="auto"/>
          <w:kern w:val="0"/>
          <w:sz w:val="28"/>
          <w:szCs w:val="28"/>
          <w:shd w:val="clear" w:color="auto" w:fill="FFFFFF"/>
          <w:lang w:val="en-US" w:eastAsia="zh-CN"/>
        </w:rPr>
        <w:t>1.因公出国(境)费预算为0万元，支出决算为0万元，与本年预算对比无增减变化。与上年决算数对比无增减变化。决算数与预算数均为0的主要原因：本部门无此预算，也无此开支。决算数与上年支出0万元相比无增减变化的原因本部门这两年均无此项费用开支。</w:t>
      </w:r>
    </w:p>
    <w:p w14:paraId="62AC9405">
      <w:pPr>
        <w:shd w:val="clear" w:color="auto" w:fill="auto"/>
        <w:ind w:firstLine="640"/>
        <w:jc w:val="both"/>
        <w:rPr>
          <w:rFonts w:hint="default" w:ascii="宋体" w:hAnsi="宋体" w:eastAsia="宋体" w:cs="宋体"/>
          <w:color w:val="auto"/>
          <w:kern w:val="0"/>
          <w:sz w:val="28"/>
          <w:szCs w:val="28"/>
          <w:shd w:val="clear" w:color="auto" w:fill="FFFFFF"/>
          <w:lang w:val="en-US" w:eastAsia="zh-CN"/>
        </w:rPr>
      </w:pPr>
      <w:r>
        <w:rPr>
          <w:rFonts w:hint="eastAsia" w:ascii="宋体" w:hAnsi="宋体" w:eastAsia="宋体" w:cs="宋体"/>
          <w:color w:val="auto"/>
          <w:kern w:val="0"/>
          <w:sz w:val="28"/>
          <w:szCs w:val="28"/>
          <w:shd w:val="clear" w:color="auto" w:fill="FFFFFF"/>
          <w:lang w:val="en-US" w:eastAsia="zh-CN"/>
        </w:rPr>
        <w:t>全年支出涉及出国（境）团组0个，累计0人次，主要用于开展以下工作：无此项业务发生。</w:t>
      </w:r>
    </w:p>
    <w:p w14:paraId="1A869E65">
      <w:pPr>
        <w:shd w:val="clear" w:color="auto" w:fill="auto"/>
        <w:ind w:firstLine="640"/>
        <w:jc w:val="both"/>
        <w:rPr>
          <w:rFonts w:hint="eastAsia" w:ascii="宋体" w:hAnsi="宋体" w:eastAsia="宋体" w:cs="宋体"/>
          <w:color w:val="auto"/>
          <w:kern w:val="0"/>
          <w:sz w:val="28"/>
          <w:szCs w:val="28"/>
          <w:shd w:val="clear" w:color="auto" w:fill="FFFFFF"/>
          <w:lang w:val="en-US" w:eastAsia="zh-CN"/>
        </w:rPr>
      </w:pPr>
      <w:r>
        <w:rPr>
          <w:rFonts w:hint="eastAsia" w:ascii="宋体" w:hAnsi="宋体" w:eastAsia="宋体" w:cs="宋体"/>
          <w:color w:val="auto"/>
          <w:kern w:val="0"/>
          <w:sz w:val="28"/>
          <w:szCs w:val="28"/>
          <w:shd w:val="clear" w:color="auto" w:fill="FFFFFF"/>
          <w:lang w:val="en-US" w:eastAsia="zh-CN"/>
        </w:rPr>
        <w:t>2.公务用车购置及运行费预算为0万元，支出决算为0万元，与本年预算对比无增减变化，主要原因：本部门无此预算，也无此开支。与上年决算数对比无增减变化决算数的原因是本部门这两年均无此项费用开支。其中：</w:t>
      </w:r>
    </w:p>
    <w:p w14:paraId="48DCE935">
      <w:pPr>
        <w:shd w:val="clear" w:color="auto" w:fill="auto"/>
        <w:ind w:firstLine="640"/>
        <w:jc w:val="both"/>
        <w:rPr>
          <w:rFonts w:hint="eastAsia" w:ascii="宋体" w:hAnsi="宋体" w:eastAsia="宋体" w:cs="宋体"/>
          <w:color w:val="auto"/>
          <w:kern w:val="0"/>
          <w:sz w:val="28"/>
          <w:szCs w:val="28"/>
          <w:shd w:val="clear" w:color="auto" w:fill="FFFFFF"/>
          <w:lang w:val="en-US" w:eastAsia="zh-CN"/>
        </w:rPr>
      </w:pPr>
      <w:r>
        <w:rPr>
          <w:rFonts w:hint="eastAsia" w:ascii="宋体" w:hAnsi="宋体" w:eastAsia="宋体" w:cs="宋体"/>
          <w:color w:val="auto"/>
          <w:kern w:val="0"/>
          <w:sz w:val="28"/>
          <w:szCs w:val="28"/>
          <w:shd w:val="clear" w:color="auto" w:fill="FFFFFF"/>
          <w:lang w:val="en-US" w:eastAsia="zh-CN"/>
        </w:rPr>
        <w:t>(1)公务用车购置费支出0万元，主要是单位公开改革后，无此预算。本年度购置(更新)公务用车0辆。</w:t>
      </w:r>
    </w:p>
    <w:p w14:paraId="3408131B">
      <w:pPr>
        <w:shd w:val="clear" w:color="auto" w:fill="auto"/>
        <w:ind w:firstLine="640"/>
        <w:jc w:val="both"/>
        <w:rPr>
          <w:rFonts w:hint="eastAsia" w:ascii="宋体" w:hAnsi="宋体" w:eastAsia="宋体" w:cs="宋体"/>
          <w:color w:val="auto"/>
          <w:kern w:val="0"/>
          <w:sz w:val="28"/>
          <w:szCs w:val="28"/>
          <w:shd w:val="clear" w:color="auto" w:fill="FFFFFF"/>
          <w:lang w:val="en-US" w:eastAsia="zh-CN"/>
        </w:rPr>
      </w:pPr>
      <w:r>
        <w:rPr>
          <w:rFonts w:hint="eastAsia" w:ascii="宋体" w:hAnsi="宋体" w:eastAsia="宋体" w:cs="宋体"/>
          <w:color w:val="auto"/>
          <w:kern w:val="0"/>
          <w:sz w:val="28"/>
          <w:szCs w:val="28"/>
          <w:shd w:val="clear" w:color="auto" w:fill="FFFFFF"/>
          <w:lang w:val="en-US" w:eastAsia="zh-CN"/>
        </w:rPr>
        <w:t>(2)公务用车运行费支出0万元，主要是单位公开改革后，无此经费开支。截止2022年12月31日，开支财政拨款的公务用车保有量为0辆。</w:t>
      </w:r>
    </w:p>
    <w:p w14:paraId="11DDA644">
      <w:pPr>
        <w:shd w:val="clear" w:color="auto" w:fill="auto"/>
        <w:ind w:firstLine="640"/>
        <w:jc w:val="both"/>
        <w:rPr>
          <w:rFonts w:hint="eastAsia" w:ascii="宋体" w:hAnsi="宋体" w:eastAsia="宋体" w:cs="宋体"/>
          <w:color w:val="auto"/>
          <w:kern w:val="0"/>
          <w:sz w:val="28"/>
          <w:szCs w:val="28"/>
          <w:shd w:val="clear" w:color="auto" w:fill="FFFFFF"/>
          <w:lang w:val="en-US" w:eastAsia="zh-CN"/>
        </w:rPr>
      </w:pPr>
      <w:r>
        <w:rPr>
          <w:rFonts w:hint="eastAsia" w:ascii="宋体" w:hAnsi="宋体" w:eastAsia="宋体" w:cs="宋体"/>
          <w:color w:val="auto"/>
          <w:kern w:val="0"/>
          <w:sz w:val="28"/>
          <w:szCs w:val="28"/>
          <w:shd w:val="clear" w:color="auto" w:fill="FFFFFF"/>
          <w:lang w:val="en-US" w:eastAsia="zh-CN"/>
        </w:rPr>
        <w:t>3.公务接待费预算为0.1万元，支出决算为0.1万元，完成预算的100%，较上年减少0.43万元，下降81.1%。决算数与预算数相比无增减变化的主要原因：本部门严格控制经费支出。其中：</w:t>
      </w:r>
    </w:p>
    <w:p w14:paraId="641CF71C">
      <w:pPr>
        <w:shd w:val="clear" w:color="auto" w:fill="auto"/>
        <w:ind w:firstLine="640"/>
        <w:jc w:val="both"/>
        <w:rPr>
          <w:rFonts w:hint="eastAsia" w:ascii="宋体" w:hAnsi="宋体" w:eastAsia="宋体" w:cs="宋体"/>
          <w:color w:val="auto"/>
          <w:kern w:val="0"/>
          <w:sz w:val="28"/>
          <w:szCs w:val="28"/>
          <w:shd w:val="clear" w:color="auto" w:fill="FFFFFF"/>
          <w:lang w:val="en-US" w:eastAsia="zh-CN"/>
        </w:rPr>
      </w:pPr>
      <w:r>
        <w:rPr>
          <w:rFonts w:hint="eastAsia" w:ascii="宋体" w:hAnsi="宋体" w:eastAsia="宋体" w:cs="宋体"/>
          <w:color w:val="auto"/>
          <w:kern w:val="0"/>
          <w:sz w:val="28"/>
          <w:szCs w:val="28"/>
          <w:shd w:val="clear" w:color="auto" w:fill="FFFFFF"/>
          <w:lang w:val="en-US" w:eastAsia="zh-CN"/>
        </w:rPr>
        <w:t>外宾接待支出0万元，主要是本部门无此项工作。2022年共接待来访团组0个，0人次（不包括陪同人员）。来访对象主要是：无。</w:t>
      </w:r>
    </w:p>
    <w:p w14:paraId="23A82945">
      <w:pPr>
        <w:shd w:val="clear" w:color="auto" w:fill="auto"/>
        <w:ind w:firstLine="640"/>
        <w:jc w:val="both"/>
        <w:rPr>
          <w:rFonts w:hint="default" w:ascii="宋体" w:hAnsi="宋体" w:eastAsia="宋体" w:cs="宋体"/>
          <w:color w:val="auto"/>
          <w:kern w:val="0"/>
          <w:sz w:val="28"/>
          <w:szCs w:val="28"/>
          <w:shd w:val="clear" w:color="auto" w:fill="FFFFFF"/>
          <w:lang w:val="en-US" w:eastAsia="zh-CN"/>
        </w:rPr>
      </w:pPr>
      <w:r>
        <w:rPr>
          <w:rFonts w:hint="eastAsia" w:ascii="宋体" w:hAnsi="宋体" w:eastAsia="宋体" w:cs="宋体"/>
          <w:color w:val="auto"/>
          <w:kern w:val="0"/>
          <w:sz w:val="28"/>
          <w:szCs w:val="28"/>
          <w:shd w:val="clear" w:color="auto" w:fill="FFFFFF"/>
          <w:lang w:val="en-US" w:eastAsia="zh-CN"/>
        </w:rPr>
        <w:t>国内公务接待支出0.1万元，接待对象主要是上级主管部门，主要是开展调研工作。2022年共接待国内来访团组1个，5人次（不包括陪同人员）。</w:t>
      </w:r>
    </w:p>
    <w:p w14:paraId="7F9BD120">
      <w:pPr>
        <w:shd w:val="clear" w:color="auto" w:fill="auto"/>
        <w:ind w:firstLine="640"/>
        <w:jc w:val="both"/>
        <w:rPr>
          <w:rFonts w:hint="eastAsia" w:ascii="黑体" w:hAnsi="黑体" w:eastAsia="黑体" w:cs="黑体"/>
          <w:lang w:val="en-US" w:eastAsia="zh-CN"/>
        </w:rPr>
      </w:pPr>
      <w:r>
        <w:rPr>
          <w:rStyle w:val="6"/>
          <w:rFonts w:hint="eastAsia" w:ascii="宋体" w:hAnsi="宋体" w:eastAsia="宋体" w:cs="宋体"/>
          <w:color w:val="000000"/>
          <w:kern w:val="0"/>
          <w:sz w:val="28"/>
          <w:szCs w:val="28"/>
          <w:shd w:val="clear" w:color="auto" w:fill="FFFFFF"/>
          <w:lang w:val="en-US" w:eastAsia="zh-CN"/>
        </w:rPr>
        <w:t>十、机关运行经费支出说明</w:t>
      </w:r>
    </w:p>
    <w:p w14:paraId="1E9FD5DB">
      <w:pPr>
        <w:pStyle w:val="10"/>
        <w:shd w:val="clear" w:color="auto" w:fill="auto"/>
        <w:rPr>
          <w:rFonts w:hint="eastAsia" w:ascii="宋体" w:hAnsi="宋体" w:eastAsia="宋体" w:cs="宋体"/>
          <w:color w:val="auto"/>
          <w:kern w:val="0"/>
          <w:sz w:val="28"/>
          <w:szCs w:val="28"/>
          <w:shd w:val="clear" w:color="auto" w:fill="FFFFFF"/>
          <w:lang w:val="en-US" w:eastAsia="zh-CN" w:bidi="ar-SA"/>
        </w:rPr>
      </w:pPr>
      <w:r>
        <w:rPr>
          <w:rFonts w:hint="eastAsia" w:ascii="宋体" w:hAnsi="宋体" w:eastAsia="宋体" w:cs="宋体"/>
          <w:color w:val="auto"/>
          <w:kern w:val="0"/>
          <w:sz w:val="28"/>
          <w:szCs w:val="28"/>
          <w:shd w:val="clear" w:color="auto" w:fill="FFFFFF"/>
          <w:lang w:val="en-US" w:eastAsia="zh-CN" w:bidi="ar-SA"/>
        </w:rPr>
        <w:t>本部门2022年度机关运行经费支出17.2万元，比年初预算数21.18万元相比减少3.98万元，降低18.8%。主要原因是：落实过紧日子要求压减公用经费支出。比上年决算数8.79万元增加8.41万元，增长95.6%。主要原因是：去年未将公务交通补贴纳入公用经费。</w:t>
      </w:r>
    </w:p>
    <w:p w14:paraId="5C9D81ED">
      <w:pPr>
        <w:numPr>
          <w:ilvl w:val="0"/>
          <w:numId w:val="0"/>
        </w:numPr>
        <w:shd w:val="clear" w:color="auto" w:fill="auto"/>
        <w:bidi w:val="0"/>
        <w:ind w:leftChars="200"/>
        <w:rPr>
          <w:rFonts w:hint="eastAsia" w:ascii="黑体" w:hAnsi="黑体" w:eastAsia="黑体" w:cs="黑体"/>
          <w:lang w:val="en-US" w:eastAsia="zh-CN"/>
        </w:rPr>
      </w:pPr>
      <w:r>
        <w:rPr>
          <w:rStyle w:val="6"/>
          <w:rFonts w:hint="eastAsia" w:ascii="宋体" w:hAnsi="宋体" w:eastAsia="宋体" w:cs="宋体"/>
          <w:color w:val="000000"/>
          <w:kern w:val="0"/>
          <w:sz w:val="28"/>
          <w:szCs w:val="28"/>
          <w:shd w:val="clear" w:color="auto" w:fill="FFFFFF"/>
          <w:lang w:val="en-US" w:eastAsia="zh-CN"/>
        </w:rPr>
        <w:t>十一、政府采购支出说明</w:t>
      </w:r>
    </w:p>
    <w:p w14:paraId="79D8AC69">
      <w:pPr>
        <w:pStyle w:val="10"/>
        <w:shd w:val="clear" w:color="auto" w:fill="auto"/>
        <w:rPr>
          <w:rFonts w:hint="eastAsia" w:ascii="宋体" w:hAnsi="宋体" w:eastAsia="宋体" w:cs="宋体"/>
          <w:color w:val="auto"/>
          <w:kern w:val="0"/>
          <w:sz w:val="28"/>
          <w:szCs w:val="28"/>
          <w:shd w:val="clear" w:color="auto" w:fill="FFFFFF"/>
          <w:lang w:val="en-US" w:eastAsia="zh-CN" w:bidi="ar-SA"/>
        </w:rPr>
      </w:pPr>
      <w:r>
        <w:rPr>
          <w:rFonts w:hint="eastAsia" w:ascii="宋体" w:hAnsi="宋体" w:eastAsia="宋体" w:cs="宋体"/>
          <w:color w:val="auto"/>
          <w:kern w:val="0"/>
          <w:sz w:val="28"/>
          <w:szCs w:val="28"/>
          <w:shd w:val="clear" w:color="auto" w:fill="FFFFFF"/>
          <w:lang w:val="en-US" w:eastAsia="zh-CN" w:bidi="ar-SA"/>
        </w:rPr>
        <w:t>本部门2022年度政府采购支出总额0.19万元，其中：政府采购货物支出0.19万元、政府采购工程支出0万元、政府采购服务支出0万元。授予中小企业合同金额0.19万元，占政府采购支出总额的100%，其中：授予小微企业合同金额0.19万元，占授予中小企业合同金额的100%；货物采购授予中小企业合同金额占货物支出金额的100%，工程采购授予中小企业合同金额占工程支出金额的0%，服务采购授予中小企业合同金额占服务支出金额的0%。</w:t>
      </w:r>
    </w:p>
    <w:p w14:paraId="6C6A5AC0">
      <w:pPr>
        <w:numPr>
          <w:ilvl w:val="0"/>
          <w:numId w:val="0"/>
        </w:numPr>
        <w:shd w:val="clear" w:color="auto" w:fill="auto"/>
        <w:bidi w:val="0"/>
        <w:rPr>
          <w:rFonts w:hint="eastAsia" w:ascii="黑体" w:hAnsi="黑体" w:eastAsia="黑体" w:cs="黑体"/>
          <w:lang w:val="en-US" w:eastAsia="zh-CN"/>
        </w:rPr>
      </w:pPr>
      <w:r>
        <w:rPr>
          <w:rStyle w:val="6"/>
          <w:rFonts w:hint="eastAsia" w:ascii="宋体" w:hAnsi="宋体" w:eastAsia="宋体" w:cs="宋体"/>
          <w:color w:val="000000"/>
          <w:kern w:val="0"/>
          <w:sz w:val="28"/>
          <w:szCs w:val="28"/>
          <w:shd w:val="clear" w:color="auto" w:fill="FFFFFF"/>
          <w:lang w:val="en-US" w:eastAsia="zh-CN"/>
        </w:rPr>
        <w:t>十二、国有资产占用情况说明</w:t>
      </w:r>
    </w:p>
    <w:p w14:paraId="3E6892D7">
      <w:pPr>
        <w:shd w:val="clear" w:color="auto" w:fill="auto"/>
        <w:bidi w:val="0"/>
        <w:ind w:firstLine="560" w:firstLineChars="200"/>
        <w:rPr>
          <w:rFonts w:hint="eastAsia" w:ascii="宋体" w:hAnsi="宋体" w:eastAsia="宋体" w:cs="宋体"/>
          <w:color w:val="000000"/>
          <w:kern w:val="0"/>
          <w:sz w:val="28"/>
          <w:szCs w:val="28"/>
          <w:shd w:val="clear" w:color="auto" w:fill="FFFFFF"/>
        </w:rPr>
      </w:pPr>
      <w:r>
        <w:rPr>
          <w:rFonts w:hint="eastAsia" w:ascii="宋体" w:hAnsi="宋体" w:eastAsia="宋体" w:cs="宋体"/>
          <w:color w:val="auto"/>
          <w:kern w:val="0"/>
          <w:sz w:val="28"/>
          <w:szCs w:val="28"/>
          <w:shd w:val="clear" w:color="auto" w:fill="FFFFFF"/>
          <w:lang w:val="en-US" w:eastAsia="zh-CN" w:bidi="ar-SA"/>
        </w:rPr>
        <w:t>截至2022年12月31日，部门共有车辆0辆，其中，副省级及以上领导干部用车0辆、主要领导干部用车0辆、机要通信用车0辆、应急保障用车0辆、执法执勤用车0辆、特种专业技术用车0辆、其他用车0辆，其他用车主要是本部门无车辆；单位价值100万元以上设备（不含车辆）0台（套）。</w:t>
      </w:r>
      <w:r>
        <w:rPr>
          <w:rFonts w:hint="eastAsia" w:ascii="宋体" w:hAnsi="宋体" w:eastAsia="宋体" w:cs="宋体"/>
          <w:color w:val="000000"/>
          <w:kern w:val="0"/>
          <w:sz w:val="28"/>
          <w:szCs w:val="28"/>
          <w:shd w:val="clear" w:color="auto" w:fill="FFFFFF"/>
        </w:rPr>
        <w:br w:type="textWrapping"/>
      </w:r>
      <w:r>
        <w:rPr>
          <w:rStyle w:val="6"/>
          <w:rFonts w:hint="eastAsia" w:ascii="宋体" w:hAnsi="宋体" w:eastAsia="宋体" w:cs="宋体"/>
          <w:color w:val="000000"/>
          <w:kern w:val="0"/>
          <w:sz w:val="28"/>
          <w:szCs w:val="28"/>
          <w:shd w:val="clear" w:color="auto" w:fill="FFFFFF"/>
        </w:rPr>
        <w:t>十</w:t>
      </w:r>
      <w:r>
        <w:rPr>
          <w:rStyle w:val="6"/>
          <w:rFonts w:hint="eastAsia" w:ascii="宋体" w:hAnsi="宋体" w:eastAsia="宋体" w:cs="宋体"/>
          <w:color w:val="000000"/>
          <w:kern w:val="0"/>
          <w:sz w:val="28"/>
          <w:szCs w:val="28"/>
          <w:shd w:val="clear" w:color="auto" w:fill="FFFFFF"/>
          <w:lang w:eastAsia="zh-CN"/>
        </w:rPr>
        <w:t>三</w:t>
      </w:r>
      <w:r>
        <w:rPr>
          <w:rStyle w:val="6"/>
          <w:rFonts w:hint="eastAsia" w:ascii="宋体" w:hAnsi="宋体" w:eastAsia="宋体" w:cs="宋体"/>
          <w:color w:val="000000"/>
          <w:kern w:val="0"/>
          <w:sz w:val="28"/>
          <w:szCs w:val="28"/>
          <w:shd w:val="clear" w:color="auto" w:fill="FFFFFF"/>
        </w:rPr>
        <w:t>、预算绩效工作开展情况</w:t>
      </w:r>
      <w:r>
        <w:rPr>
          <w:rFonts w:hint="eastAsia" w:ascii="宋体" w:hAnsi="宋体" w:eastAsia="宋体" w:cs="宋体"/>
          <w:color w:val="000000"/>
          <w:kern w:val="0"/>
          <w:sz w:val="28"/>
          <w:szCs w:val="28"/>
          <w:shd w:val="clear" w:color="auto" w:fill="FFFFFF"/>
        </w:rPr>
        <w:br w:type="textWrapping"/>
      </w:r>
      <w:r>
        <w:rPr>
          <w:rFonts w:hint="eastAsia" w:ascii="宋体" w:hAnsi="宋体" w:eastAsia="宋体" w:cs="宋体"/>
          <w:color w:val="000000"/>
          <w:kern w:val="0"/>
          <w:sz w:val="28"/>
          <w:szCs w:val="28"/>
          <w:shd w:val="clear" w:color="auto" w:fill="FFFFFF"/>
        </w:rPr>
        <w:t>  </w:t>
      </w:r>
      <w:r>
        <w:rPr>
          <w:rStyle w:val="6"/>
          <w:rFonts w:hint="eastAsia" w:ascii="宋体" w:hAnsi="宋体" w:eastAsia="宋体" w:cs="宋体"/>
          <w:color w:val="000000"/>
          <w:kern w:val="0"/>
          <w:sz w:val="28"/>
          <w:szCs w:val="28"/>
          <w:shd w:val="clear" w:color="auto" w:fill="FFFFFF"/>
        </w:rPr>
        <w:t>（一）预算绩效管理工作开展情况</w:t>
      </w:r>
      <w:r>
        <w:rPr>
          <w:rFonts w:hint="eastAsia" w:ascii="宋体" w:hAnsi="宋体" w:eastAsia="宋体" w:cs="宋体"/>
          <w:color w:val="000000"/>
          <w:kern w:val="0"/>
          <w:sz w:val="28"/>
          <w:szCs w:val="28"/>
          <w:shd w:val="clear" w:color="auto" w:fill="FFFFFF"/>
        </w:rPr>
        <w:br w:type="textWrapping"/>
      </w:r>
      <w:r>
        <w:rPr>
          <w:rFonts w:hint="eastAsia" w:ascii="宋体" w:hAnsi="宋体" w:eastAsia="宋体" w:cs="宋体"/>
          <w:color w:val="000000"/>
          <w:kern w:val="0"/>
          <w:sz w:val="28"/>
          <w:szCs w:val="28"/>
          <w:shd w:val="clear" w:color="auto" w:fill="FFFFFF"/>
        </w:rPr>
        <w:t>    根据预算绩效管理要求，我单位组织对202</w:t>
      </w:r>
      <w:r>
        <w:rPr>
          <w:rFonts w:hint="eastAsia" w:ascii="宋体" w:hAnsi="宋体" w:eastAsia="宋体" w:cs="宋体"/>
          <w:color w:val="000000"/>
          <w:kern w:val="0"/>
          <w:sz w:val="28"/>
          <w:szCs w:val="28"/>
          <w:shd w:val="clear" w:color="auto" w:fill="FFFFFF"/>
          <w:lang w:val="en-US" w:eastAsia="zh-CN"/>
        </w:rPr>
        <w:t>2</w:t>
      </w:r>
      <w:r>
        <w:rPr>
          <w:rFonts w:hint="eastAsia" w:ascii="宋体" w:hAnsi="宋体" w:eastAsia="宋体" w:cs="宋体"/>
          <w:color w:val="000000"/>
          <w:kern w:val="0"/>
          <w:sz w:val="28"/>
          <w:szCs w:val="28"/>
          <w:shd w:val="clear" w:color="auto" w:fill="FFFFFF"/>
        </w:rPr>
        <w:t>年度一般公共预算项目支出全面开展绩效自评，共涉及项目</w:t>
      </w:r>
      <w:r>
        <w:rPr>
          <w:rFonts w:hint="eastAsia" w:ascii="宋体" w:hAnsi="宋体" w:eastAsia="宋体" w:cs="宋体"/>
          <w:color w:val="000000"/>
          <w:kern w:val="0"/>
          <w:sz w:val="28"/>
          <w:szCs w:val="28"/>
          <w:shd w:val="clear" w:color="auto" w:fill="FFFFFF"/>
          <w:lang w:val="en-US" w:eastAsia="zh-CN"/>
        </w:rPr>
        <w:t>7</w:t>
      </w:r>
      <w:r>
        <w:rPr>
          <w:rFonts w:hint="eastAsia" w:ascii="宋体" w:hAnsi="宋体" w:eastAsia="宋体" w:cs="宋体"/>
          <w:color w:val="000000"/>
          <w:kern w:val="0"/>
          <w:sz w:val="28"/>
          <w:szCs w:val="28"/>
          <w:shd w:val="clear" w:color="auto" w:fill="FFFFFF"/>
        </w:rPr>
        <w:t>个，资金</w:t>
      </w:r>
      <w:r>
        <w:rPr>
          <w:rFonts w:hint="eastAsia" w:ascii="宋体" w:hAnsi="宋体" w:eastAsia="宋体" w:cs="宋体"/>
          <w:color w:val="000000"/>
          <w:kern w:val="0"/>
          <w:sz w:val="28"/>
          <w:szCs w:val="28"/>
          <w:shd w:val="clear" w:color="auto" w:fill="FFFFFF"/>
          <w:lang w:val="en-US" w:eastAsia="zh-CN"/>
        </w:rPr>
        <w:t>55</w:t>
      </w:r>
      <w:r>
        <w:rPr>
          <w:rFonts w:hint="eastAsia" w:ascii="宋体" w:hAnsi="宋体" w:eastAsia="宋体" w:cs="宋体"/>
          <w:color w:val="000000"/>
          <w:kern w:val="0"/>
          <w:sz w:val="28"/>
          <w:szCs w:val="28"/>
          <w:shd w:val="clear" w:color="auto" w:fill="FFFFFF"/>
        </w:rPr>
        <w:t>万元（其中：一般公共预算拨款</w:t>
      </w:r>
      <w:r>
        <w:rPr>
          <w:rFonts w:hint="eastAsia" w:ascii="宋体" w:hAnsi="宋体" w:eastAsia="宋体" w:cs="宋体"/>
          <w:color w:val="000000"/>
          <w:kern w:val="0"/>
          <w:sz w:val="28"/>
          <w:szCs w:val="28"/>
          <w:shd w:val="clear" w:color="auto" w:fill="FFFFFF"/>
          <w:lang w:val="en-US" w:eastAsia="zh-CN"/>
        </w:rPr>
        <w:t>55</w:t>
      </w:r>
      <w:r>
        <w:rPr>
          <w:rFonts w:hint="eastAsia" w:ascii="宋体" w:hAnsi="宋体" w:eastAsia="宋体" w:cs="宋体"/>
          <w:color w:val="000000"/>
          <w:kern w:val="0"/>
          <w:sz w:val="28"/>
          <w:szCs w:val="28"/>
          <w:shd w:val="clear" w:color="auto" w:fill="FFFFFF"/>
        </w:rPr>
        <w:t>万元，其他资金0万元，上年结余结转0万元），占一般公共预算项目支出总额的100%。从评价情况来看，202</w:t>
      </w:r>
      <w:r>
        <w:rPr>
          <w:rFonts w:hint="eastAsia" w:ascii="宋体" w:hAnsi="宋体" w:eastAsia="宋体" w:cs="宋体"/>
          <w:color w:val="000000"/>
          <w:kern w:val="0"/>
          <w:sz w:val="28"/>
          <w:szCs w:val="28"/>
          <w:shd w:val="clear" w:color="auto" w:fill="FFFFFF"/>
          <w:lang w:val="en-US" w:eastAsia="zh-CN"/>
        </w:rPr>
        <w:t>2</w:t>
      </w:r>
      <w:r>
        <w:rPr>
          <w:rFonts w:hint="eastAsia" w:ascii="宋体" w:hAnsi="宋体" w:eastAsia="宋体" w:cs="宋体"/>
          <w:color w:val="000000"/>
          <w:kern w:val="0"/>
          <w:sz w:val="28"/>
          <w:szCs w:val="28"/>
          <w:shd w:val="clear" w:color="auto" w:fill="FFFFFF"/>
        </w:rPr>
        <w:t>年各项目绩效目标基本完成，项目立项程序完整、规范，绩效目标明确。预算编制合理，预算执行及时、有效；项目支出绩效自评结果较好，绩效管理水平不断提高，绩效指标体系建设逐渐丰富和完善。</w:t>
      </w:r>
      <w:r>
        <w:rPr>
          <w:rFonts w:hint="eastAsia" w:ascii="宋体" w:hAnsi="宋体" w:eastAsia="宋体" w:cs="宋体"/>
          <w:color w:val="000000"/>
          <w:kern w:val="0"/>
          <w:sz w:val="28"/>
          <w:szCs w:val="28"/>
          <w:shd w:val="clear" w:color="auto" w:fill="FFFFFF"/>
        </w:rPr>
        <w:br w:type="textWrapping"/>
      </w:r>
      <w:r>
        <w:rPr>
          <w:rFonts w:hint="eastAsia" w:ascii="宋体" w:hAnsi="宋体" w:eastAsia="宋体" w:cs="宋体"/>
          <w:color w:val="000000"/>
          <w:kern w:val="0"/>
          <w:sz w:val="28"/>
          <w:szCs w:val="28"/>
          <w:shd w:val="clear" w:color="auto" w:fill="FFFFFF"/>
        </w:rPr>
        <w:t>     组织开展了部门整体支出绩效评价工作，从评价情况来看，整体支出资金严格按照相关法律法规、规范性文件的要求进行支出，预算执行总额控制在年初预算批复和预算追加额度内且有结余；产出情况良好，各项工作在预定时间内及时实施完成，绝大部分产出指标的指标值已达到年初设定目标值；项目实施效果比较明显，绝大部分效益指标的指标值已达到年初设定目标值。</w:t>
      </w:r>
    </w:p>
    <w:tbl>
      <w:tblPr>
        <w:tblStyle w:val="4"/>
        <w:tblW w:w="10065" w:type="dxa"/>
        <w:tblInd w:w="0" w:type="dxa"/>
        <w:shd w:val="clear" w:color="auto" w:fill="auto"/>
        <w:tblLayout w:type="autofit"/>
        <w:tblCellMar>
          <w:top w:w="0" w:type="dxa"/>
          <w:left w:w="0" w:type="dxa"/>
          <w:bottom w:w="0" w:type="dxa"/>
          <w:right w:w="0" w:type="dxa"/>
        </w:tblCellMar>
      </w:tblPr>
      <w:tblGrid>
        <w:gridCol w:w="647"/>
        <w:gridCol w:w="624"/>
        <w:gridCol w:w="768"/>
        <w:gridCol w:w="405"/>
        <w:gridCol w:w="3100"/>
        <w:gridCol w:w="2483"/>
        <w:gridCol w:w="717"/>
        <w:gridCol w:w="705"/>
        <w:gridCol w:w="616"/>
      </w:tblGrid>
      <w:tr w14:paraId="5FD57651">
        <w:tblPrEx>
          <w:shd w:val="clear" w:color="auto" w:fill="auto"/>
          <w:tblCellMar>
            <w:top w:w="0" w:type="dxa"/>
            <w:left w:w="0" w:type="dxa"/>
            <w:bottom w:w="0" w:type="dxa"/>
            <w:right w:w="0" w:type="dxa"/>
          </w:tblCellMar>
        </w:tblPrEx>
        <w:trPr>
          <w:trHeight w:val="560" w:hRule="atLeast"/>
        </w:trPr>
        <w:tc>
          <w:tcPr>
            <w:tcW w:w="10066" w:type="dxa"/>
            <w:gridSpan w:val="9"/>
            <w:tcBorders>
              <w:top w:val="nil"/>
              <w:left w:val="nil"/>
              <w:bottom w:val="nil"/>
              <w:right w:val="nil"/>
            </w:tcBorders>
            <w:shd w:val="clear" w:color="auto" w:fill="FFFFFF"/>
            <w:tcMar>
              <w:top w:w="15" w:type="dxa"/>
              <w:left w:w="15" w:type="dxa"/>
              <w:right w:w="15" w:type="dxa"/>
            </w:tcMar>
            <w:vAlign w:val="center"/>
          </w:tcPr>
          <w:p w14:paraId="2970389D">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36"/>
                <w:szCs w:val="36"/>
                <w:u w:val="none"/>
              </w:rPr>
            </w:pPr>
            <w:r>
              <w:rPr>
                <w:rFonts w:hint="default" w:ascii="方正小标宋简体" w:hAnsi="方正小标宋简体" w:eastAsia="方正小标宋简体" w:cs="方正小标宋简体"/>
                <w:i w:val="0"/>
                <w:color w:val="000000"/>
                <w:kern w:val="0"/>
                <w:sz w:val="36"/>
                <w:szCs w:val="36"/>
                <w:u w:val="none"/>
                <w:lang w:val="en-US" w:eastAsia="zh-CN" w:bidi="ar"/>
              </w:rPr>
              <w:t>2022年下陆区部门整体支出绩效自评表</w:t>
            </w:r>
          </w:p>
        </w:tc>
      </w:tr>
      <w:tr w14:paraId="3E950418">
        <w:tblPrEx>
          <w:tblCellMar>
            <w:top w:w="0" w:type="dxa"/>
            <w:left w:w="0" w:type="dxa"/>
            <w:bottom w:w="0" w:type="dxa"/>
            <w:right w:w="0" w:type="dxa"/>
          </w:tblCellMar>
        </w:tblPrEx>
        <w:trPr>
          <w:trHeight w:val="780" w:hRule="atLeast"/>
        </w:trPr>
        <w:tc>
          <w:tcPr>
            <w:tcW w:w="1272"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6F232D0">
            <w:pPr>
              <w:keepNext w:val="0"/>
              <w:keepLines w:val="0"/>
              <w:widowControl/>
              <w:suppressLineNumbers w:val="0"/>
              <w:jc w:val="left"/>
              <w:textAlignment w:val="center"/>
              <w:rPr>
                <w:rFonts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填报单位（盖章）：</w:t>
            </w:r>
          </w:p>
        </w:tc>
        <w:tc>
          <w:tcPr>
            <w:tcW w:w="4273"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A7F0113">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黄石市下陆区统战部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FCB778B">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填报日期：</w:t>
            </w:r>
          </w:p>
        </w:tc>
        <w:tc>
          <w:tcPr>
            <w:tcW w:w="2038"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5242082">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2023.3</w:t>
            </w:r>
          </w:p>
        </w:tc>
      </w:tr>
      <w:tr w14:paraId="24840A78">
        <w:tblPrEx>
          <w:tblCellMar>
            <w:top w:w="0" w:type="dxa"/>
            <w:left w:w="0" w:type="dxa"/>
            <w:bottom w:w="0" w:type="dxa"/>
            <w:right w:w="0" w:type="dxa"/>
          </w:tblCellMar>
        </w:tblPrEx>
        <w:trPr>
          <w:trHeight w:val="600" w:hRule="atLeast"/>
        </w:trPr>
        <w:tc>
          <w:tcPr>
            <w:tcW w:w="1272"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CB4EBFF">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单位名称</w:t>
            </w:r>
          </w:p>
        </w:tc>
        <w:tc>
          <w:tcPr>
            <w:tcW w:w="6756"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9FEA91C">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黄石市下陆区统战部</w:t>
            </w:r>
          </w:p>
        </w:tc>
        <w:tc>
          <w:tcPr>
            <w:tcW w:w="1422"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652F16B">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评价年度</w:t>
            </w:r>
          </w:p>
        </w:tc>
        <w:tc>
          <w:tcPr>
            <w:tcW w:w="6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5AC85F6">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2022年</w:t>
            </w:r>
          </w:p>
        </w:tc>
      </w:tr>
      <w:tr w14:paraId="7F30CF72">
        <w:tblPrEx>
          <w:tblCellMar>
            <w:top w:w="0" w:type="dxa"/>
            <w:left w:w="0" w:type="dxa"/>
            <w:bottom w:w="0" w:type="dxa"/>
            <w:right w:w="0" w:type="dxa"/>
          </w:tblCellMar>
        </w:tblPrEx>
        <w:trPr>
          <w:trHeight w:val="435" w:hRule="atLeast"/>
        </w:trPr>
        <w:tc>
          <w:tcPr>
            <w:tcW w:w="2445"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FDF5F93">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基本支出决算数总额</w:t>
            </w:r>
          </w:p>
        </w:tc>
        <w:tc>
          <w:tcPr>
            <w:tcW w:w="31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7629982">
            <w:pPr>
              <w:keepNext w:val="0"/>
              <w:keepLines w:val="0"/>
              <w:widowControl/>
              <w:suppressLineNumbers w:val="0"/>
              <w:jc w:val="righ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177.3</w:t>
            </w:r>
          </w:p>
        </w:tc>
        <w:tc>
          <w:tcPr>
            <w:tcW w:w="248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9CDAAB2">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项目支出决算数总额</w:t>
            </w:r>
          </w:p>
        </w:tc>
        <w:tc>
          <w:tcPr>
            <w:tcW w:w="2038"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D4BFF1B">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39.79</w:t>
            </w:r>
          </w:p>
        </w:tc>
      </w:tr>
      <w:tr w14:paraId="5B8A9AEB">
        <w:tblPrEx>
          <w:tblCellMar>
            <w:top w:w="0" w:type="dxa"/>
            <w:left w:w="0" w:type="dxa"/>
            <w:bottom w:w="0" w:type="dxa"/>
            <w:right w:w="0" w:type="dxa"/>
          </w:tblCellMar>
        </w:tblPrEx>
        <w:trPr>
          <w:trHeight w:val="495" w:hRule="atLeast"/>
        </w:trPr>
        <w:tc>
          <w:tcPr>
            <w:tcW w:w="2445" w:type="dxa"/>
            <w:gridSpan w:val="4"/>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EF98FE0">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部门整体支出总额预算执行情况（万元）</w:t>
            </w:r>
          </w:p>
        </w:tc>
        <w:tc>
          <w:tcPr>
            <w:tcW w:w="31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86E4708">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执行数（A）</w:t>
            </w:r>
          </w:p>
        </w:tc>
        <w:tc>
          <w:tcPr>
            <w:tcW w:w="248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72A642B">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预算数（B）</w:t>
            </w:r>
          </w:p>
        </w:tc>
        <w:tc>
          <w:tcPr>
            <w:tcW w:w="2038"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7985C03">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执行率（A/B）</w:t>
            </w:r>
          </w:p>
        </w:tc>
      </w:tr>
      <w:tr w14:paraId="4EACA20E">
        <w:tblPrEx>
          <w:tblCellMar>
            <w:top w:w="0" w:type="dxa"/>
            <w:left w:w="0" w:type="dxa"/>
            <w:bottom w:w="0" w:type="dxa"/>
            <w:right w:w="0" w:type="dxa"/>
          </w:tblCellMar>
        </w:tblPrEx>
        <w:trPr>
          <w:trHeight w:val="400" w:hRule="atLeast"/>
        </w:trPr>
        <w:tc>
          <w:tcPr>
            <w:tcW w:w="2445" w:type="dxa"/>
            <w:gridSpan w:val="4"/>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B814A50">
            <w:pPr>
              <w:jc w:val="center"/>
              <w:rPr>
                <w:rFonts w:hint="eastAsia" w:ascii="仿宋_GB2312" w:hAnsi="宋体" w:eastAsia="仿宋_GB2312" w:cs="仿宋_GB2312"/>
                <w:i w:val="0"/>
                <w:color w:val="000000"/>
                <w:sz w:val="20"/>
                <w:szCs w:val="20"/>
                <w:u w:val="none"/>
              </w:rPr>
            </w:pPr>
          </w:p>
        </w:tc>
        <w:tc>
          <w:tcPr>
            <w:tcW w:w="31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4486506">
            <w:pPr>
              <w:keepNext w:val="0"/>
              <w:keepLines w:val="0"/>
              <w:widowControl/>
              <w:suppressLineNumbers w:val="0"/>
              <w:jc w:val="righ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217.09</w:t>
            </w:r>
          </w:p>
        </w:tc>
        <w:tc>
          <w:tcPr>
            <w:tcW w:w="248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7B6A34A">
            <w:pPr>
              <w:keepNext w:val="0"/>
              <w:keepLines w:val="0"/>
              <w:widowControl/>
              <w:suppressLineNumbers w:val="0"/>
              <w:jc w:val="righ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248.74</w:t>
            </w:r>
          </w:p>
        </w:tc>
        <w:tc>
          <w:tcPr>
            <w:tcW w:w="2038"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A86508B">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87%</w:t>
            </w:r>
          </w:p>
        </w:tc>
      </w:tr>
      <w:tr w14:paraId="06B48062">
        <w:tblPrEx>
          <w:tblCellMar>
            <w:top w:w="0" w:type="dxa"/>
            <w:left w:w="0" w:type="dxa"/>
            <w:bottom w:w="0" w:type="dxa"/>
            <w:right w:w="0" w:type="dxa"/>
          </w:tblCellMar>
        </w:tblPrEx>
        <w:trPr>
          <w:trHeight w:val="920" w:hRule="atLeast"/>
        </w:trPr>
        <w:tc>
          <w:tcPr>
            <w:tcW w:w="6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0A676B1">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一级</w:t>
            </w:r>
            <w:r>
              <w:rPr>
                <w:rFonts w:hint="eastAsia" w:ascii="宋体" w:hAnsi="宋体" w:eastAsia="宋体" w:cs="宋体"/>
                <w:b/>
                <w:i w:val="0"/>
                <w:color w:val="000000"/>
                <w:kern w:val="0"/>
                <w:sz w:val="20"/>
                <w:szCs w:val="20"/>
                <w:u w:val="none"/>
                <w:lang w:val="en-US" w:eastAsia="zh-CN" w:bidi="ar"/>
              </w:rPr>
              <w:br w:type="textWrapping"/>
            </w:r>
            <w:r>
              <w:rPr>
                <w:rFonts w:hint="eastAsia" w:ascii="宋体" w:hAnsi="宋体" w:eastAsia="宋体" w:cs="宋体"/>
                <w:b/>
                <w:i w:val="0"/>
                <w:color w:val="000000"/>
                <w:kern w:val="0"/>
                <w:sz w:val="20"/>
                <w:szCs w:val="20"/>
                <w:u w:val="none"/>
                <w:lang w:val="en-US" w:eastAsia="zh-CN" w:bidi="ar"/>
              </w:rPr>
              <w:t>指标</w:t>
            </w:r>
          </w:p>
        </w:tc>
        <w:tc>
          <w:tcPr>
            <w:tcW w:w="62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EED2BC6">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二级</w:t>
            </w:r>
            <w:r>
              <w:rPr>
                <w:rFonts w:hint="eastAsia" w:ascii="宋体" w:hAnsi="宋体" w:eastAsia="宋体" w:cs="宋体"/>
                <w:b/>
                <w:i w:val="0"/>
                <w:color w:val="000000"/>
                <w:kern w:val="0"/>
                <w:sz w:val="20"/>
                <w:szCs w:val="20"/>
                <w:u w:val="none"/>
                <w:lang w:val="en-US" w:eastAsia="zh-CN" w:bidi="ar"/>
              </w:rPr>
              <w:br w:type="textWrapping"/>
            </w:r>
            <w:r>
              <w:rPr>
                <w:rFonts w:hint="eastAsia" w:ascii="宋体" w:hAnsi="宋体" w:eastAsia="宋体" w:cs="宋体"/>
                <w:b/>
                <w:i w:val="0"/>
                <w:color w:val="000000"/>
                <w:kern w:val="0"/>
                <w:sz w:val="20"/>
                <w:szCs w:val="20"/>
                <w:u w:val="none"/>
                <w:lang w:val="en-US" w:eastAsia="zh-CN" w:bidi="ar"/>
              </w:rPr>
              <w:t>指标</w:t>
            </w:r>
          </w:p>
        </w:tc>
        <w:tc>
          <w:tcPr>
            <w:tcW w:w="76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84700C8">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三级指标</w:t>
            </w:r>
          </w:p>
        </w:tc>
        <w:tc>
          <w:tcPr>
            <w:tcW w:w="4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867C7A6">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分值</w:t>
            </w:r>
          </w:p>
        </w:tc>
        <w:tc>
          <w:tcPr>
            <w:tcW w:w="31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A1C68F0">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指标说明</w:t>
            </w:r>
          </w:p>
        </w:tc>
        <w:tc>
          <w:tcPr>
            <w:tcW w:w="248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1F6B6B3">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评分标准</w:t>
            </w:r>
          </w:p>
        </w:tc>
        <w:tc>
          <w:tcPr>
            <w:tcW w:w="7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C667973">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年初目标值</w:t>
            </w:r>
          </w:p>
        </w:tc>
        <w:tc>
          <w:tcPr>
            <w:tcW w:w="7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55968DF">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实际完成值</w:t>
            </w:r>
          </w:p>
        </w:tc>
        <w:tc>
          <w:tcPr>
            <w:tcW w:w="6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FE381ED">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得分</w:t>
            </w:r>
          </w:p>
        </w:tc>
      </w:tr>
      <w:tr w14:paraId="6D22D902">
        <w:tblPrEx>
          <w:tblCellMar>
            <w:top w:w="0" w:type="dxa"/>
            <w:left w:w="0" w:type="dxa"/>
            <w:bottom w:w="0" w:type="dxa"/>
            <w:right w:w="0" w:type="dxa"/>
          </w:tblCellMar>
        </w:tblPrEx>
        <w:trPr>
          <w:trHeight w:val="3340" w:hRule="atLeast"/>
        </w:trPr>
        <w:tc>
          <w:tcPr>
            <w:tcW w:w="64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64FB179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投入</w:t>
            </w:r>
          </w:p>
        </w:tc>
        <w:tc>
          <w:tcPr>
            <w:tcW w:w="62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EF8281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预算执行（35分）</w:t>
            </w:r>
          </w:p>
        </w:tc>
        <w:tc>
          <w:tcPr>
            <w:tcW w:w="76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4A3227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完成率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（10分）</w:t>
            </w:r>
          </w:p>
        </w:tc>
        <w:tc>
          <w:tcPr>
            <w:tcW w:w="4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6A996C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31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459E4A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预算完成率=（预算完成数/预算数）×100%，用以反映和考核部门（单位）预算完成程度。</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预算完成数：部门（单位）本年度实际完成的预算数。</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预算数：财政部门批复的本年度部门（单位）预算数。</w:t>
            </w:r>
          </w:p>
        </w:tc>
        <w:tc>
          <w:tcPr>
            <w:tcW w:w="248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B08BDA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预算完成率＝100%的，得10分。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预算完成率≥95%的，得9分。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预算完成率在90%（含）和95%之间，得8分。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预算完成率在85%（含）和90%之间，得7分。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预算完成率在80%（含）和85%之间，得6分。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预算完成率在70%（含）和80%之间，得4分。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预算完成率＜70%的，得0分。</w:t>
            </w:r>
          </w:p>
        </w:tc>
        <w:tc>
          <w:tcPr>
            <w:tcW w:w="7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98689A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51A847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87.00%</w:t>
            </w:r>
          </w:p>
        </w:tc>
        <w:tc>
          <w:tcPr>
            <w:tcW w:w="6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E203B80">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r>
      <w:tr w14:paraId="460096C5">
        <w:tblPrEx>
          <w:tblCellMar>
            <w:top w:w="0" w:type="dxa"/>
            <w:left w:w="0" w:type="dxa"/>
            <w:bottom w:w="0" w:type="dxa"/>
            <w:right w:w="0" w:type="dxa"/>
          </w:tblCellMar>
        </w:tblPrEx>
        <w:trPr>
          <w:trHeight w:val="2760" w:hRule="atLeast"/>
        </w:trPr>
        <w:tc>
          <w:tcPr>
            <w:tcW w:w="6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1D683ED4">
            <w:pPr>
              <w:jc w:val="center"/>
              <w:rPr>
                <w:rFonts w:hint="eastAsia" w:ascii="宋体" w:hAnsi="宋体" w:eastAsia="宋体" w:cs="宋体"/>
                <w:i w:val="0"/>
                <w:color w:val="000000"/>
                <w:sz w:val="20"/>
                <w:szCs w:val="20"/>
                <w:u w:val="none"/>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0344B4A">
            <w:pPr>
              <w:jc w:val="center"/>
              <w:rPr>
                <w:rFonts w:hint="eastAsia" w:ascii="宋体" w:hAnsi="宋体" w:eastAsia="宋体" w:cs="宋体"/>
                <w:i w:val="0"/>
                <w:color w:val="000000"/>
                <w:sz w:val="20"/>
                <w:szCs w:val="20"/>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5ED9C9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预算调整率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（10分）</w:t>
            </w:r>
          </w:p>
        </w:tc>
        <w:tc>
          <w:tcPr>
            <w:tcW w:w="4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189989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31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7CF9E9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预算调整率=（预算调整数/预算数）×100%，用以反映和考核部门（单位）预算的调整程度。</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预算调整数：部门（单位）在本年度内涉及预算的追加、追减或结构调整的资金总和（因落实国家政策、发生不可抗力、上级部门或本级党委政府临时交办而产生的调整除外）。</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预算包括一般公共预算与政府性基金预算。</w:t>
            </w:r>
          </w:p>
        </w:tc>
        <w:tc>
          <w:tcPr>
            <w:tcW w:w="248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4242DC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预算调整率绝对值≤5%，得10分。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预算调整率绝对值＞5%的，每增加0.1个百分点扣0.1分，扣完为止。</w:t>
            </w:r>
          </w:p>
        </w:tc>
        <w:tc>
          <w:tcPr>
            <w:tcW w:w="7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A4F776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7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ECD210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6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BC14D2B">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r>
      <w:tr w14:paraId="560EAE7D">
        <w:tblPrEx>
          <w:tblCellMar>
            <w:top w:w="0" w:type="dxa"/>
            <w:left w:w="0" w:type="dxa"/>
            <w:bottom w:w="0" w:type="dxa"/>
            <w:right w:w="0" w:type="dxa"/>
          </w:tblCellMar>
        </w:tblPrEx>
        <w:trPr>
          <w:trHeight w:val="3000" w:hRule="atLeast"/>
        </w:trPr>
        <w:tc>
          <w:tcPr>
            <w:tcW w:w="6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5C743F02">
            <w:pPr>
              <w:jc w:val="center"/>
              <w:rPr>
                <w:rFonts w:hint="eastAsia" w:ascii="宋体" w:hAnsi="宋体" w:eastAsia="宋体" w:cs="宋体"/>
                <w:i w:val="0"/>
                <w:color w:val="000000"/>
                <w:sz w:val="20"/>
                <w:szCs w:val="20"/>
                <w:u w:val="none"/>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FB0F89C">
            <w:pPr>
              <w:jc w:val="center"/>
              <w:rPr>
                <w:rFonts w:hint="eastAsia" w:ascii="宋体" w:hAnsi="宋体" w:eastAsia="宋体" w:cs="宋体"/>
                <w:i w:val="0"/>
                <w:color w:val="000000"/>
                <w:sz w:val="20"/>
                <w:szCs w:val="20"/>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CF0C94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支出进度率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（10分）</w:t>
            </w:r>
          </w:p>
        </w:tc>
        <w:tc>
          <w:tcPr>
            <w:tcW w:w="4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FE0B5B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31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8A136D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支出进度率=（实际支出/支出预算）×100%，用以反映和考核部门（单位）预算执行的及时性和均衡性程度。</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半年支出进度＝部门上半年实际支出/（上年结余结转+本年部门预算安排+上半年执行中追加追减）*100%。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前三季度支出进度＝部门前三季度实际支出/（上年结余结转+本年部门预算安排+前三季度执行中追加追减）*100%。</w:t>
            </w:r>
          </w:p>
        </w:tc>
        <w:tc>
          <w:tcPr>
            <w:tcW w:w="248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F1308B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半年进度：进度率≥45%，得4分；进度率在40%（含）和45%之间，得2分；进度率＜40%，得0分。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前三季度进度：进度率≥75%，得6分；进度率在60%（含）和75%之间，得4分；进度率＜60%，得0分。</w:t>
            </w:r>
          </w:p>
        </w:tc>
        <w:tc>
          <w:tcPr>
            <w:tcW w:w="7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6735A0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半年进度率≥45%，前三季度进度率≥75%</w:t>
            </w:r>
          </w:p>
        </w:tc>
        <w:tc>
          <w:tcPr>
            <w:tcW w:w="7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5A4D45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半年进度率≥46%，前三季度进度率≥85%</w:t>
            </w:r>
          </w:p>
        </w:tc>
        <w:tc>
          <w:tcPr>
            <w:tcW w:w="6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AC239B5">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r>
      <w:tr w14:paraId="45A8ED2F">
        <w:tblPrEx>
          <w:tblCellMar>
            <w:top w:w="0" w:type="dxa"/>
            <w:left w:w="0" w:type="dxa"/>
            <w:bottom w:w="0" w:type="dxa"/>
            <w:right w:w="0" w:type="dxa"/>
          </w:tblCellMar>
        </w:tblPrEx>
        <w:trPr>
          <w:trHeight w:val="1460" w:hRule="atLeast"/>
        </w:trPr>
        <w:tc>
          <w:tcPr>
            <w:tcW w:w="6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1E20751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投入</w:t>
            </w:r>
          </w:p>
        </w:tc>
        <w:tc>
          <w:tcPr>
            <w:tcW w:w="62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090492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预算执行（35分）</w:t>
            </w:r>
          </w:p>
        </w:tc>
        <w:tc>
          <w:tcPr>
            <w:tcW w:w="76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3FDBAC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预算编制准确率（5分）</w:t>
            </w:r>
          </w:p>
        </w:tc>
        <w:tc>
          <w:tcPr>
            <w:tcW w:w="4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26E01C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31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E19729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部门预算中除财政拨款外的其他收入预算与决算差异率。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预算编制准确率＝其他收入决算数/其他收入预算数×100%-100%。</w:t>
            </w:r>
          </w:p>
        </w:tc>
        <w:tc>
          <w:tcPr>
            <w:tcW w:w="248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4721BD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预算编制准确率≤20%，得5分。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预算编制准确率在20%和40%（含）之间，得3分。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预算编制准确率＞40%，得0分。</w:t>
            </w:r>
          </w:p>
        </w:tc>
        <w:tc>
          <w:tcPr>
            <w:tcW w:w="7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B38853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7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1CE35C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6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223534E">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r>
      <w:tr w14:paraId="7896DB3E">
        <w:tblPrEx>
          <w:tblCellMar>
            <w:top w:w="0" w:type="dxa"/>
            <w:left w:w="0" w:type="dxa"/>
            <w:bottom w:w="0" w:type="dxa"/>
            <w:right w:w="0" w:type="dxa"/>
          </w:tblCellMar>
        </w:tblPrEx>
        <w:trPr>
          <w:trHeight w:val="1320" w:hRule="atLeast"/>
        </w:trPr>
        <w:tc>
          <w:tcPr>
            <w:tcW w:w="64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3F52506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过程</w:t>
            </w:r>
          </w:p>
        </w:tc>
        <w:tc>
          <w:tcPr>
            <w:tcW w:w="62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6C17A8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预算管理（20分）</w:t>
            </w:r>
          </w:p>
        </w:tc>
        <w:tc>
          <w:tcPr>
            <w:tcW w:w="76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4D3DFB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“三公”经费控制率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（5分）</w:t>
            </w:r>
          </w:p>
        </w:tc>
        <w:tc>
          <w:tcPr>
            <w:tcW w:w="4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33DA2C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31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B1002D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“三公”经费控制率=（“三公”经费实际支出数/“三公”经费预算安排数）×100%，用以反映和考核部门（单位）对“三公”经费的实际控制程度。</w:t>
            </w:r>
          </w:p>
        </w:tc>
        <w:tc>
          <w:tcPr>
            <w:tcW w:w="248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ECE844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三公经费控制率≤100%，得5分，每增加0.1个百分点扣0.5分，扣完为止。</w:t>
            </w:r>
          </w:p>
        </w:tc>
        <w:tc>
          <w:tcPr>
            <w:tcW w:w="7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E55DDF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7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AC3211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6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A58F3D0">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r>
      <w:tr w14:paraId="283472D3">
        <w:tblPrEx>
          <w:tblCellMar>
            <w:top w:w="0" w:type="dxa"/>
            <w:left w:w="0" w:type="dxa"/>
            <w:bottom w:w="0" w:type="dxa"/>
            <w:right w:w="0" w:type="dxa"/>
          </w:tblCellMar>
        </w:tblPrEx>
        <w:trPr>
          <w:trHeight w:val="2100" w:hRule="atLeast"/>
        </w:trPr>
        <w:tc>
          <w:tcPr>
            <w:tcW w:w="6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09A51800">
            <w:pPr>
              <w:jc w:val="center"/>
              <w:rPr>
                <w:rFonts w:hint="eastAsia" w:ascii="宋体" w:hAnsi="宋体" w:eastAsia="宋体" w:cs="宋体"/>
                <w:i w:val="0"/>
                <w:color w:val="000000"/>
                <w:sz w:val="20"/>
                <w:szCs w:val="20"/>
                <w:u w:val="none"/>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91B983E">
            <w:pPr>
              <w:jc w:val="center"/>
              <w:rPr>
                <w:rFonts w:hint="eastAsia" w:ascii="宋体" w:hAnsi="宋体" w:eastAsia="宋体" w:cs="宋体"/>
                <w:i w:val="0"/>
                <w:color w:val="000000"/>
                <w:sz w:val="20"/>
                <w:szCs w:val="20"/>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8EF3C1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资产管理规范性</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（5分）</w:t>
            </w:r>
          </w:p>
        </w:tc>
        <w:tc>
          <w:tcPr>
            <w:tcW w:w="4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E5CFC2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31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162942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部门（单位）资产管理是否规范，用以反映和考核部门（单位）资产管理情况。</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1.新增资产配置按预算执行。</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2.资产有偿使用、处置按规定程序审批。</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3.资产收益及时、足额上缴财政。</w:t>
            </w:r>
          </w:p>
        </w:tc>
        <w:tc>
          <w:tcPr>
            <w:tcW w:w="248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B68D0D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全部符合5分，有1项不符扣2分,扣完为止。</w:t>
            </w:r>
          </w:p>
        </w:tc>
        <w:tc>
          <w:tcPr>
            <w:tcW w:w="7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F54990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资产管理规范性</w:t>
            </w:r>
          </w:p>
        </w:tc>
        <w:tc>
          <w:tcPr>
            <w:tcW w:w="7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7C1585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资产管理规范</w:t>
            </w:r>
          </w:p>
        </w:tc>
        <w:tc>
          <w:tcPr>
            <w:tcW w:w="6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730A44D">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r>
      <w:tr w14:paraId="42FBE78D">
        <w:tblPrEx>
          <w:tblCellMar>
            <w:top w:w="0" w:type="dxa"/>
            <w:left w:w="0" w:type="dxa"/>
            <w:bottom w:w="0" w:type="dxa"/>
            <w:right w:w="0" w:type="dxa"/>
          </w:tblCellMar>
        </w:tblPrEx>
        <w:trPr>
          <w:trHeight w:val="3440" w:hRule="atLeast"/>
        </w:trPr>
        <w:tc>
          <w:tcPr>
            <w:tcW w:w="6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78BFB8B2">
            <w:pPr>
              <w:jc w:val="center"/>
              <w:rPr>
                <w:rFonts w:hint="eastAsia" w:ascii="宋体" w:hAnsi="宋体" w:eastAsia="宋体" w:cs="宋体"/>
                <w:i w:val="0"/>
                <w:color w:val="000000"/>
                <w:sz w:val="20"/>
                <w:szCs w:val="20"/>
                <w:u w:val="none"/>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84E73CD">
            <w:pPr>
              <w:jc w:val="center"/>
              <w:rPr>
                <w:rFonts w:hint="eastAsia" w:ascii="宋体" w:hAnsi="宋体" w:eastAsia="宋体" w:cs="宋体"/>
                <w:i w:val="0"/>
                <w:color w:val="000000"/>
                <w:sz w:val="20"/>
                <w:szCs w:val="20"/>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587B01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资金使用合规性</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（10分）</w:t>
            </w:r>
          </w:p>
        </w:tc>
        <w:tc>
          <w:tcPr>
            <w:tcW w:w="4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B9CF03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31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BC38F2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部门（单位）使用预算资金是否符合相关的预算财务管理制度的规定，用以反映和考核部门（单位）预算资金的规范运行情况。</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1.符合国家财经法规和财务管理制度规定以及有关专项资金管理办法的规定；</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2.资金的拨付有完整的审批程序和手续；</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3.重大项目开支经过评估论证；</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4.符合部门预算批复的用途；</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5.不存在截留、挤占、挪用、虚列支出等情况。</w:t>
            </w:r>
          </w:p>
        </w:tc>
        <w:tc>
          <w:tcPr>
            <w:tcW w:w="248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C5CADD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全部符合10分,有1项不符扣2分，扣完为止。</w:t>
            </w:r>
          </w:p>
        </w:tc>
        <w:tc>
          <w:tcPr>
            <w:tcW w:w="7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AAA720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资金使用合规性</w:t>
            </w:r>
          </w:p>
        </w:tc>
        <w:tc>
          <w:tcPr>
            <w:tcW w:w="7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125C19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资金使用合规</w:t>
            </w:r>
          </w:p>
        </w:tc>
        <w:tc>
          <w:tcPr>
            <w:tcW w:w="6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A5DC868">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r>
      <w:tr w14:paraId="498A347B">
        <w:tblPrEx>
          <w:tblCellMar>
            <w:top w:w="0" w:type="dxa"/>
            <w:left w:w="0" w:type="dxa"/>
            <w:bottom w:w="0" w:type="dxa"/>
            <w:right w:w="0" w:type="dxa"/>
          </w:tblCellMar>
        </w:tblPrEx>
        <w:trPr>
          <w:trHeight w:val="1180" w:hRule="atLeast"/>
        </w:trPr>
        <w:tc>
          <w:tcPr>
            <w:tcW w:w="64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E9407C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效</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果</w:t>
            </w:r>
          </w:p>
        </w:tc>
        <w:tc>
          <w:tcPr>
            <w:tcW w:w="62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393CF6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运行效益（45分）</w:t>
            </w:r>
          </w:p>
        </w:tc>
        <w:tc>
          <w:tcPr>
            <w:tcW w:w="76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B1CE18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行政运行经济性</w:t>
            </w:r>
          </w:p>
        </w:tc>
        <w:tc>
          <w:tcPr>
            <w:tcW w:w="4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B95EA8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31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CC84E5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现行行政运行经费支出预算编制方法的行政运行成本。</w:t>
            </w:r>
          </w:p>
        </w:tc>
        <w:tc>
          <w:tcPr>
            <w:tcW w:w="248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82E534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可使行政运行成本最经济为5分，可使行政运行成本较合理为3分，一般为2分，不合理为0分。</w:t>
            </w:r>
          </w:p>
        </w:tc>
        <w:tc>
          <w:tcPr>
            <w:tcW w:w="7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2E08B3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行政运行成本最经济</w:t>
            </w:r>
          </w:p>
        </w:tc>
        <w:tc>
          <w:tcPr>
            <w:tcW w:w="7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BD5E10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行政运行成本经济</w:t>
            </w:r>
          </w:p>
        </w:tc>
        <w:tc>
          <w:tcPr>
            <w:tcW w:w="6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9FEB071">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r>
      <w:tr w14:paraId="4FC87940">
        <w:tblPrEx>
          <w:tblCellMar>
            <w:top w:w="0" w:type="dxa"/>
            <w:left w:w="0" w:type="dxa"/>
            <w:bottom w:w="0" w:type="dxa"/>
            <w:right w:w="0" w:type="dxa"/>
          </w:tblCellMar>
        </w:tblPrEx>
        <w:trPr>
          <w:trHeight w:val="1020" w:hRule="atLeast"/>
        </w:trPr>
        <w:tc>
          <w:tcPr>
            <w:tcW w:w="6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AF7FA1A">
            <w:pPr>
              <w:jc w:val="center"/>
              <w:rPr>
                <w:rFonts w:hint="eastAsia" w:ascii="宋体" w:hAnsi="宋体" w:eastAsia="宋体" w:cs="宋体"/>
                <w:i w:val="0"/>
                <w:color w:val="000000"/>
                <w:sz w:val="20"/>
                <w:szCs w:val="20"/>
                <w:u w:val="none"/>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84F1667">
            <w:pPr>
              <w:jc w:val="center"/>
              <w:rPr>
                <w:rFonts w:hint="eastAsia" w:ascii="宋体" w:hAnsi="宋体" w:eastAsia="宋体" w:cs="宋体"/>
                <w:i w:val="0"/>
                <w:color w:val="000000"/>
                <w:sz w:val="20"/>
                <w:szCs w:val="20"/>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B4A46E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行政运行有效性</w:t>
            </w:r>
          </w:p>
        </w:tc>
        <w:tc>
          <w:tcPr>
            <w:tcW w:w="4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6755FE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31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EF6CF5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行政运行经费支出能否保障部门正常运行。</w:t>
            </w:r>
          </w:p>
        </w:tc>
        <w:tc>
          <w:tcPr>
            <w:tcW w:w="248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8A448F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正常运行的得5分，基本正常得3分，不能正常运行的不得分。</w:t>
            </w:r>
          </w:p>
        </w:tc>
        <w:tc>
          <w:tcPr>
            <w:tcW w:w="7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D51A30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正常运行</w:t>
            </w:r>
          </w:p>
        </w:tc>
        <w:tc>
          <w:tcPr>
            <w:tcW w:w="7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A96A93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正常运行</w:t>
            </w:r>
          </w:p>
        </w:tc>
        <w:tc>
          <w:tcPr>
            <w:tcW w:w="6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6B8FA8D">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r>
      <w:tr w14:paraId="3C944F42">
        <w:tblPrEx>
          <w:tblCellMar>
            <w:top w:w="0" w:type="dxa"/>
            <w:left w:w="0" w:type="dxa"/>
            <w:bottom w:w="0" w:type="dxa"/>
            <w:right w:w="0" w:type="dxa"/>
          </w:tblCellMar>
        </w:tblPrEx>
        <w:trPr>
          <w:trHeight w:val="760" w:hRule="atLeast"/>
        </w:trPr>
        <w:tc>
          <w:tcPr>
            <w:tcW w:w="6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9E64BB4">
            <w:pPr>
              <w:jc w:val="center"/>
              <w:rPr>
                <w:rFonts w:hint="eastAsia" w:ascii="宋体" w:hAnsi="宋体" w:eastAsia="宋体" w:cs="宋体"/>
                <w:i w:val="0"/>
                <w:color w:val="000000"/>
                <w:sz w:val="20"/>
                <w:szCs w:val="20"/>
                <w:u w:val="none"/>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8FE9060">
            <w:pPr>
              <w:jc w:val="center"/>
              <w:rPr>
                <w:rFonts w:hint="eastAsia" w:ascii="宋体" w:hAnsi="宋体" w:eastAsia="宋体" w:cs="宋体"/>
                <w:i w:val="0"/>
                <w:color w:val="000000"/>
                <w:sz w:val="20"/>
                <w:szCs w:val="20"/>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891A3B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专项运行经济效益</w:t>
            </w:r>
          </w:p>
        </w:tc>
        <w:tc>
          <w:tcPr>
            <w:tcW w:w="4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7E84B0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31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122906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项目资金运行产生的经济效益</w:t>
            </w:r>
          </w:p>
        </w:tc>
        <w:tc>
          <w:tcPr>
            <w:tcW w:w="248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4F4E95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经济效益显著得10分；一般得5分，下降不得分。</w:t>
            </w:r>
          </w:p>
        </w:tc>
        <w:tc>
          <w:tcPr>
            <w:tcW w:w="7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ADEF6A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经济效益显著</w:t>
            </w:r>
          </w:p>
        </w:tc>
        <w:tc>
          <w:tcPr>
            <w:tcW w:w="7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550ACB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经济效益较显著</w:t>
            </w:r>
          </w:p>
        </w:tc>
        <w:tc>
          <w:tcPr>
            <w:tcW w:w="6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086B0BE">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r>
      <w:tr w14:paraId="6A48BACB">
        <w:tblPrEx>
          <w:tblCellMar>
            <w:top w:w="0" w:type="dxa"/>
            <w:left w:w="0" w:type="dxa"/>
            <w:bottom w:w="0" w:type="dxa"/>
            <w:right w:w="0" w:type="dxa"/>
          </w:tblCellMar>
        </w:tblPrEx>
        <w:trPr>
          <w:trHeight w:val="900" w:hRule="atLeast"/>
        </w:trPr>
        <w:tc>
          <w:tcPr>
            <w:tcW w:w="6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3856A35">
            <w:pPr>
              <w:jc w:val="center"/>
              <w:rPr>
                <w:rFonts w:hint="eastAsia" w:ascii="宋体" w:hAnsi="宋体" w:eastAsia="宋体" w:cs="宋体"/>
                <w:i w:val="0"/>
                <w:color w:val="000000"/>
                <w:sz w:val="20"/>
                <w:szCs w:val="20"/>
                <w:u w:val="none"/>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43F61B8">
            <w:pPr>
              <w:jc w:val="center"/>
              <w:rPr>
                <w:rFonts w:hint="eastAsia" w:ascii="宋体" w:hAnsi="宋体" w:eastAsia="宋体" w:cs="宋体"/>
                <w:i w:val="0"/>
                <w:color w:val="000000"/>
                <w:sz w:val="20"/>
                <w:szCs w:val="20"/>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1E8437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专项运行社会效益</w:t>
            </w:r>
          </w:p>
        </w:tc>
        <w:tc>
          <w:tcPr>
            <w:tcW w:w="4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C13D93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31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6F57A1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项目资金运行产生的社会效益</w:t>
            </w:r>
          </w:p>
        </w:tc>
        <w:tc>
          <w:tcPr>
            <w:tcW w:w="248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6F612D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社会效益显著得10分；一般得5分；否则不得分。</w:t>
            </w:r>
          </w:p>
        </w:tc>
        <w:tc>
          <w:tcPr>
            <w:tcW w:w="7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F37D9D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社会效益显著</w:t>
            </w:r>
          </w:p>
        </w:tc>
        <w:tc>
          <w:tcPr>
            <w:tcW w:w="7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1349AB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社会效益较显著</w:t>
            </w:r>
          </w:p>
        </w:tc>
        <w:tc>
          <w:tcPr>
            <w:tcW w:w="6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AF9649E">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r>
      <w:tr w14:paraId="5AA624BC">
        <w:tblPrEx>
          <w:tblCellMar>
            <w:top w:w="0" w:type="dxa"/>
            <w:left w:w="0" w:type="dxa"/>
            <w:bottom w:w="0" w:type="dxa"/>
            <w:right w:w="0" w:type="dxa"/>
          </w:tblCellMar>
        </w:tblPrEx>
        <w:trPr>
          <w:trHeight w:val="1900" w:hRule="atLeast"/>
        </w:trPr>
        <w:tc>
          <w:tcPr>
            <w:tcW w:w="6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10B640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效</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果</w:t>
            </w:r>
          </w:p>
        </w:tc>
        <w:tc>
          <w:tcPr>
            <w:tcW w:w="62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23D17B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运行效益（45分）</w:t>
            </w:r>
          </w:p>
        </w:tc>
        <w:tc>
          <w:tcPr>
            <w:tcW w:w="76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00A5D4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专项运行可持续影响</w:t>
            </w:r>
          </w:p>
        </w:tc>
        <w:tc>
          <w:tcPr>
            <w:tcW w:w="4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A626AD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c>
          <w:tcPr>
            <w:tcW w:w="31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261FEA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1.项目完成后有经费安排能满足项目持续运行需要；</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2.项目完成后有制度保障项目持续运行需要；</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3.项目完成后有明确的项目管理机构、负责人对项目后继管理负责，满足持续运行需要。</w:t>
            </w:r>
          </w:p>
        </w:tc>
        <w:tc>
          <w:tcPr>
            <w:tcW w:w="248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353A57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全部符合15分,有1项不符扣5分，扣完为止。</w:t>
            </w:r>
          </w:p>
        </w:tc>
        <w:tc>
          <w:tcPr>
            <w:tcW w:w="7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289DD3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专项运行可持续影响</w:t>
            </w:r>
          </w:p>
        </w:tc>
        <w:tc>
          <w:tcPr>
            <w:tcW w:w="7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3411E5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专项运行可持续影响较好</w:t>
            </w:r>
          </w:p>
        </w:tc>
        <w:tc>
          <w:tcPr>
            <w:tcW w:w="6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6617545">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r>
      <w:tr w14:paraId="2F18900F">
        <w:tblPrEx>
          <w:tblCellMar>
            <w:top w:w="0" w:type="dxa"/>
            <w:left w:w="0" w:type="dxa"/>
            <w:bottom w:w="0" w:type="dxa"/>
            <w:right w:w="0" w:type="dxa"/>
          </w:tblCellMar>
        </w:tblPrEx>
        <w:trPr>
          <w:trHeight w:val="500" w:hRule="atLeast"/>
        </w:trPr>
        <w:tc>
          <w:tcPr>
            <w:tcW w:w="8028"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35317D2">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评价结论（优、良、中、差）：</w:t>
            </w:r>
          </w:p>
        </w:tc>
        <w:tc>
          <w:tcPr>
            <w:tcW w:w="1422"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6BE16DD">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总分</w:t>
            </w:r>
          </w:p>
        </w:tc>
        <w:tc>
          <w:tcPr>
            <w:tcW w:w="6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35BDC75">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94</w:t>
            </w:r>
          </w:p>
        </w:tc>
      </w:tr>
    </w:tbl>
    <w:p w14:paraId="527C970A">
      <w:pPr>
        <w:widowControl/>
        <w:numPr>
          <w:ilvl w:val="0"/>
          <w:numId w:val="0"/>
        </w:numPr>
        <w:spacing w:before="300"/>
        <w:jc w:val="left"/>
        <w:rPr>
          <w:rFonts w:hint="eastAsia" w:ascii="宋体" w:hAnsi="宋体" w:eastAsia="宋体" w:cs="宋体"/>
          <w:color w:val="000000"/>
          <w:kern w:val="0"/>
          <w:sz w:val="28"/>
          <w:szCs w:val="28"/>
          <w:shd w:val="clear" w:color="auto" w:fill="FFFFFF"/>
        </w:rPr>
      </w:pPr>
      <w:r>
        <w:rPr>
          <w:rFonts w:hint="eastAsia" w:ascii="宋体" w:hAnsi="宋体" w:eastAsia="宋体" w:cs="宋体"/>
          <w:color w:val="000000"/>
          <w:kern w:val="0"/>
          <w:sz w:val="28"/>
          <w:szCs w:val="28"/>
          <w:shd w:val="clear" w:color="auto" w:fill="FFFFFF"/>
        </w:rPr>
        <w:br w:type="textWrapping"/>
      </w:r>
      <w:r>
        <w:rPr>
          <w:rStyle w:val="6"/>
          <w:rFonts w:hint="eastAsia" w:ascii="宋体" w:hAnsi="宋体" w:eastAsia="宋体" w:cs="宋体"/>
          <w:color w:val="000000"/>
          <w:kern w:val="0"/>
          <w:sz w:val="28"/>
          <w:szCs w:val="28"/>
          <w:shd w:val="clear" w:color="auto" w:fill="FFFFFF"/>
        </w:rPr>
        <w:t>（二）部门决算中项目绩效自评结果</w:t>
      </w:r>
      <w:r>
        <w:rPr>
          <w:rFonts w:hint="eastAsia" w:ascii="宋体" w:hAnsi="宋体" w:eastAsia="宋体" w:cs="宋体"/>
          <w:color w:val="000000"/>
          <w:kern w:val="0"/>
          <w:sz w:val="28"/>
          <w:szCs w:val="28"/>
          <w:shd w:val="clear" w:color="auto" w:fill="FFFFFF"/>
        </w:rPr>
        <w:br w:type="textWrapping"/>
      </w:r>
      <w:r>
        <w:rPr>
          <w:rStyle w:val="6"/>
          <w:rFonts w:hint="eastAsia" w:ascii="宋体" w:hAnsi="宋体" w:eastAsia="宋体" w:cs="宋体"/>
          <w:color w:val="000000"/>
          <w:kern w:val="0"/>
          <w:sz w:val="28"/>
          <w:szCs w:val="28"/>
          <w:shd w:val="clear" w:color="auto" w:fill="FFFFFF"/>
        </w:rPr>
        <w:t>1.宗教</w:t>
      </w:r>
      <w:r>
        <w:rPr>
          <w:rStyle w:val="6"/>
          <w:rFonts w:hint="eastAsia" w:ascii="宋体" w:hAnsi="宋体" w:eastAsia="宋体" w:cs="宋体"/>
          <w:color w:val="000000"/>
          <w:kern w:val="0"/>
          <w:sz w:val="28"/>
          <w:szCs w:val="28"/>
          <w:shd w:val="clear" w:color="auto" w:fill="FFFFFF"/>
          <w:lang w:eastAsia="zh-CN"/>
        </w:rPr>
        <w:t>工作</w:t>
      </w:r>
      <w:r>
        <w:rPr>
          <w:rStyle w:val="6"/>
          <w:rFonts w:hint="eastAsia" w:ascii="宋体" w:hAnsi="宋体" w:eastAsia="宋体" w:cs="宋体"/>
          <w:color w:val="000000"/>
          <w:kern w:val="0"/>
          <w:sz w:val="28"/>
          <w:szCs w:val="28"/>
          <w:shd w:val="clear" w:color="auto" w:fill="FFFFFF"/>
        </w:rPr>
        <w:t>专项经费绩效自评：</w:t>
      </w:r>
      <w:r>
        <w:rPr>
          <w:rFonts w:hint="eastAsia" w:ascii="宋体" w:hAnsi="宋体" w:eastAsia="宋体" w:cs="宋体"/>
          <w:color w:val="000000"/>
          <w:kern w:val="0"/>
          <w:sz w:val="28"/>
          <w:szCs w:val="28"/>
          <w:shd w:val="clear" w:color="auto" w:fill="FFFFFF"/>
        </w:rPr>
        <w:br w:type="textWrapping"/>
      </w:r>
      <w:r>
        <w:rPr>
          <w:rFonts w:hint="eastAsia" w:ascii="宋体" w:hAnsi="宋体" w:eastAsia="宋体" w:cs="宋体"/>
          <w:color w:val="000000"/>
          <w:kern w:val="0"/>
          <w:sz w:val="28"/>
          <w:szCs w:val="28"/>
          <w:shd w:val="clear" w:color="auto" w:fill="FFFFFF"/>
        </w:rPr>
        <w:t>项目全年预算数为6万元，其中：一般公共预算财政拨款6万元。执行数为</w:t>
      </w:r>
      <w:r>
        <w:rPr>
          <w:rFonts w:hint="eastAsia" w:ascii="宋体" w:hAnsi="宋体" w:eastAsia="宋体" w:cs="宋体"/>
          <w:color w:val="000000"/>
          <w:kern w:val="0"/>
          <w:sz w:val="28"/>
          <w:szCs w:val="28"/>
          <w:shd w:val="clear" w:color="auto" w:fill="FFFFFF"/>
          <w:lang w:val="en-US" w:eastAsia="zh-CN"/>
        </w:rPr>
        <w:t>3.4</w:t>
      </w:r>
      <w:r>
        <w:rPr>
          <w:rFonts w:hint="eastAsia" w:ascii="宋体" w:hAnsi="宋体" w:eastAsia="宋体" w:cs="宋体"/>
          <w:color w:val="000000"/>
          <w:kern w:val="0"/>
          <w:sz w:val="28"/>
          <w:szCs w:val="28"/>
          <w:shd w:val="clear" w:color="auto" w:fill="FFFFFF"/>
        </w:rPr>
        <w:t>万元，完成预算</w:t>
      </w:r>
      <w:r>
        <w:rPr>
          <w:rFonts w:hint="eastAsia" w:ascii="宋体" w:hAnsi="宋体" w:eastAsia="宋体" w:cs="宋体"/>
          <w:color w:val="000000"/>
          <w:kern w:val="0"/>
          <w:sz w:val="28"/>
          <w:szCs w:val="28"/>
          <w:shd w:val="clear" w:color="auto" w:fill="FFFFFF"/>
          <w:lang w:val="en-US" w:eastAsia="zh-CN"/>
        </w:rPr>
        <w:t>57</w:t>
      </w:r>
      <w:r>
        <w:rPr>
          <w:rFonts w:hint="eastAsia" w:ascii="宋体" w:hAnsi="宋体" w:eastAsia="宋体" w:cs="宋体"/>
          <w:color w:val="000000"/>
          <w:kern w:val="0"/>
          <w:sz w:val="28"/>
          <w:szCs w:val="28"/>
          <w:shd w:val="clear" w:color="auto" w:fill="FFFFFF"/>
        </w:rPr>
        <w:t>%。</w:t>
      </w:r>
      <w:r>
        <w:rPr>
          <w:rFonts w:hint="eastAsia" w:ascii="宋体" w:hAnsi="宋体" w:eastAsia="宋体" w:cs="宋体"/>
          <w:color w:val="000000"/>
          <w:kern w:val="0"/>
          <w:sz w:val="28"/>
          <w:szCs w:val="28"/>
          <w:shd w:val="clear" w:color="auto" w:fill="FFFFFF"/>
        </w:rPr>
        <w:br w:type="textWrapping"/>
      </w:r>
      <w:r>
        <w:rPr>
          <w:rFonts w:hint="eastAsia" w:ascii="宋体" w:hAnsi="宋体" w:eastAsia="宋体" w:cs="宋体"/>
          <w:color w:val="000000"/>
          <w:kern w:val="0"/>
          <w:sz w:val="28"/>
          <w:szCs w:val="28"/>
          <w:shd w:val="clear" w:color="auto" w:fill="FFFFFF"/>
        </w:rPr>
        <w:t>主要产出和效益：1、创建1个宗教中国化示范点；2、</w:t>
      </w:r>
      <w:r>
        <w:rPr>
          <w:rFonts w:hint="eastAsia" w:ascii="宋体" w:hAnsi="宋体" w:eastAsia="宋体" w:cs="宋体"/>
          <w:color w:val="000000"/>
          <w:kern w:val="0"/>
          <w:sz w:val="28"/>
          <w:szCs w:val="28"/>
          <w:shd w:val="clear" w:color="auto" w:fill="FFFFFF"/>
          <w:lang w:eastAsia="zh-CN"/>
        </w:rPr>
        <w:t>宣传相关法律政策，</w:t>
      </w:r>
      <w:r>
        <w:rPr>
          <w:rFonts w:hint="eastAsia" w:ascii="宋体" w:hAnsi="宋体" w:eastAsia="宋体" w:cs="宋体"/>
          <w:color w:val="000000"/>
          <w:kern w:val="0"/>
          <w:sz w:val="28"/>
          <w:szCs w:val="28"/>
          <w:shd w:val="clear" w:color="auto" w:fill="FFFFFF"/>
        </w:rPr>
        <w:t>引导信教群众爱国爱党　；3、</w:t>
      </w:r>
      <w:r>
        <w:rPr>
          <w:rFonts w:hint="eastAsia" w:ascii="宋体" w:hAnsi="宋体" w:eastAsia="宋体" w:cs="宋体"/>
          <w:color w:val="000000"/>
          <w:kern w:val="0"/>
          <w:sz w:val="28"/>
          <w:szCs w:val="28"/>
          <w:shd w:val="clear" w:color="auto" w:fill="FFFFFF"/>
          <w:lang w:val="en-US" w:eastAsia="zh-CN"/>
        </w:rPr>
        <w:t>积极开展平安宗教场所创建活动</w:t>
      </w:r>
      <w:r>
        <w:rPr>
          <w:rFonts w:hint="eastAsia" w:ascii="宋体" w:hAnsi="宋体" w:eastAsia="宋体" w:cs="宋体"/>
          <w:color w:val="000000"/>
          <w:kern w:val="0"/>
          <w:sz w:val="28"/>
          <w:szCs w:val="28"/>
          <w:shd w:val="clear" w:color="auto" w:fill="FFFFFF"/>
        </w:rPr>
        <w:t>；</w:t>
      </w:r>
    </w:p>
    <w:p w14:paraId="7D2056C0">
      <w:pPr>
        <w:widowControl/>
        <w:numPr>
          <w:ilvl w:val="0"/>
          <w:numId w:val="0"/>
        </w:numPr>
        <w:spacing w:before="300"/>
        <w:jc w:val="left"/>
        <w:rPr>
          <w:rFonts w:hint="eastAsia" w:ascii="宋体" w:hAnsi="宋体" w:eastAsia="宋体" w:cs="宋体"/>
          <w:color w:val="000000"/>
          <w:kern w:val="0"/>
          <w:sz w:val="28"/>
          <w:szCs w:val="28"/>
          <w:shd w:val="clear" w:color="auto" w:fill="FFFFFF"/>
        </w:rPr>
      </w:pPr>
      <w:r>
        <w:rPr>
          <w:rFonts w:hint="eastAsia" w:ascii="宋体" w:hAnsi="宋体" w:eastAsia="宋体" w:cs="宋体"/>
          <w:color w:val="000000"/>
          <w:kern w:val="0"/>
          <w:sz w:val="28"/>
          <w:szCs w:val="28"/>
          <w:shd w:val="clear" w:color="auto" w:fill="FFFFFF"/>
        </w:rPr>
        <w:t>发现的问题及原因：202</w:t>
      </w:r>
      <w:r>
        <w:rPr>
          <w:rFonts w:hint="eastAsia" w:ascii="宋体" w:hAnsi="宋体" w:eastAsia="宋体" w:cs="宋体"/>
          <w:color w:val="000000"/>
          <w:kern w:val="0"/>
          <w:sz w:val="28"/>
          <w:szCs w:val="28"/>
          <w:shd w:val="clear" w:color="auto" w:fill="FFFFFF"/>
          <w:lang w:val="en-US" w:eastAsia="zh-CN"/>
        </w:rPr>
        <w:t>2</w:t>
      </w:r>
      <w:r>
        <w:rPr>
          <w:rFonts w:hint="eastAsia" w:ascii="宋体" w:hAnsi="宋体" w:eastAsia="宋体" w:cs="宋体"/>
          <w:color w:val="000000"/>
          <w:kern w:val="0"/>
          <w:sz w:val="28"/>
          <w:szCs w:val="28"/>
          <w:shd w:val="clear" w:color="auto" w:fill="FFFFFF"/>
        </w:rPr>
        <w:t>年因疫情原因部分工作未开展，202</w:t>
      </w:r>
      <w:r>
        <w:rPr>
          <w:rFonts w:hint="eastAsia" w:ascii="宋体" w:hAnsi="宋体" w:eastAsia="宋体" w:cs="宋体"/>
          <w:color w:val="000000"/>
          <w:kern w:val="0"/>
          <w:sz w:val="28"/>
          <w:szCs w:val="28"/>
          <w:shd w:val="clear" w:color="auto" w:fill="FFFFFF"/>
          <w:lang w:val="en-US" w:eastAsia="zh-CN"/>
        </w:rPr>
        <w:t>3</w:t>
      </w:r>
      <w:r>
        <w:rPr>
          <w:rFonts w:hint="eastAsia" w:ascii="宋体" w:hAnsi="宋体" w:eastAsia="宋体" w:cs="宋体"/>
          <w:color w:val="000000"/>
          <w:kern w:val="0"/>
          <w:sz w:val="28"/>
          <w:szCs w:val="28"/>
          <w:shd w:val="clear" w:color="auto" w:fill="FFFFFF"/>
        </w:rPr>
        <w:t>年将根据疫情发展情况，采取更加灵活的方式，做好宗教团体工作。</w:t>
      </w:r>
      <w:r>
        <w:rPr>
          <w:rFonts w:hint="eastAsia" w:ascii="宋体" w:hAnsi="宋体" w:eastAsia="宋体" w:cs="宋体"/>
          <w:color w:val="000000"/>
          <w:kern w:val="0"/>
          <w:sz w:val="28"/>
          <w:szCs w:val="28"/>
          <w:shd w:val="clear" w:color="auto" w:fill="FFFFFF"/>
        </w:rPr>
        <w:br w:type="textWrapping"/>
      </w:r>
      <w:r>
        <w:rPr>
          <w:rFonts w:hint="eastAsia" w:ascii="宋体" w:hAnsi="宋体" w:eastAsia="宋体" w:cs="宋体"/>
          <w:color w:val="000000"/>
          <w:kern w:val="0"/>
          <w:sz w:val="28"/>
          <w:szCs w:val="28"/>
          <w:shd w:val="clear" w:color="auto" w:fill="FFFFFF"/>
        </w:rPr>
        <w:t>下一步改进措施：结合以往年度实际情况，科学测算相关工作经费预算，进一步提高预算编制的准确性。</w:t>
      </w:r>
    </w:p>
    <w:p w14:paraId="013D76E7">
      <w:pPr>
        <w:widowControl/>
        <w:numPr>
          <w:ilvl w:val="0"/>
          <w:numId w:val="0"/>
        </w:numPr>
        <w:spacing w:before="300"/>
        <w:jc w:val="center"/>
        <w:rPr>
          <w:rFonts w:hint="eastAsia" w:ascii="宋体" w:hAnsi="宋体" w:eastAsia="宋体" w:cs="宋体"/>
          <w:color w:val="000000"/>
          <w:kern w:val="0"/>
          <w:sz w:val="28"/>
          <w:szCs w:val="28"/>
          <w:shd w:val="clear" w:color="auto" w:fill="FFFFFF"/>
        </w:rPr>
      </w:pPr>
      <w:r>
        <w:rPr>
          <w:rFonts w:hint="eastAsia" w:ascii="仿宋_GB2312" w:hAnsi="宋体" w:eastAsia="仿宋_GB2312" w:cs="仿宋_GB2312"/>
          <w:b/>
          <w:bCs/>
          <w:kern w:val="0"/>
          <w:sz w:val="28"/>
          <w:szCs w:val="28"/>
          <w:lang w:eastAsia="zh-CN"/>
        </w:rPr>
        <w:t>宗教工作专项经费项目自评表</w:t>
      </w:r>
    </w:p>
    <w:tbl>
      <w:tblPr>
        <w:tblStyle w:val="8"/>
        <w:tblW w:w="892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4"/>
        <w:gridCol w:w="689"/>
        <w:gridCol w:w="20"/>
        <w:gridCol w:w="1099"/>
        <w:gridCol w:w="1329"/>
        <w:gridCol w:w="949"/>
        <w:gridCol w:w="369"/>
        <w:gridCol w:w="1458"/>
        <w:gridCol w:w="689"/>
        <w:gridCol w:w="629"/>
        <w:gridCol w:w="884"/>
      </w:tblGrid>
      <w:tr w14:paraId="617BB5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trPr>
        <w:tc>
          <w:tcPr>
            <w:tcW w:w="1503" w:type="dxa"/>
            <w:gridSpan w:val="2"/>
            <w:noWrap w:val="0"/>
            <w:vAlign w:val="top"/>
          </w:tcPr>
          <w:p w14:paraId="61B53753">
            <w:pPr>
              <w:spacing w:before="154" w:line="220" w:lineRule="auto"/>
              <w:ind w:left="304"/>
              <w:rPr>
                <w:rFonts w:ascii="宋体" w:hAnsi="宋体" w:eastAsia="宋体" w:cs="宋体"/>
                <w:sz w:val="22"/>
                <w:szCs w:val="22"/>
              </w:rPr>
            </w:pPr>
            <w:r>
              <w:rPr>
                <w:rFonts w:ascii="宋体" w:hAnsi="宋体" w:eastAsia="宋体" w:cs="宋体"/>
                <w:spacing w:val="2"/>
                <w:sz w:val="22"/>
                <w:szCs w:val="22"/>
              </w:rPr>
              <w:t>项目名称</w:t>
            </w:r>
          </w:p>
        </w:tc>
        <w:tc>
          <w:tcPr>
            <w:tcW w:w="7426" w:type="dxa"/>
            <w:gridSpan w:val="9"/>
            <w:noWrap w:val="0"/>
            <w:vAlign w:val="top"/>
          </w:tcPr>
          <w:p w14:paraId="2222AB95">
            <w:pPr>
              <w:jc w:val="center"/>
              <w:rPr>
                <w:rFonts w:ascii="Arial"/>
                <w:sz w:val="21"/>
              </w:rPr>
            </w:pPr>
            <w:r>
              <w:rPr>
                <w:rFonts w:hint="eastAsia" w:ascii="仿宋_GB2312" w:hAnsi="宋体" w:eastAsia="仿宋_GB2312" w:cs="仿宋_GB2312"/>
                <w:kern w:val="0"/>
                <w:szCs w:val="20"/>
                <w:lang w:eastAsia="zh-CN"/>
              </w:rPr>
              <w:t>宗教专项经费</w:t>
            </w:r>
          </w:p>
        </w:tc>
      </w:tr>
      <w:tr w14:paraId="098D66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503" w:type="dxa"/>
            <w:gridSpan w:val="2"/>
            <w:noWrap w:val="0"/>
            <w:vAlign w:val="top"/>
          </w:tcPr>
          <w:p w14:paraId="4B9BE00A">
            <w:pPr>
              <w:spacing w:before="150" w:line="219" w:lineRule="auto"/>
              <w:ind w:left="304"/>
              <w:rPr>
                <w:rFonts w:ascii="宋体" w:hAnsi="宋体" w:eastAsia="宋体" w:cs="宋体"/>
                <w:sz w:val="22"/>
                <w:szCs w:val="22"/>
              </w:rPr>
            </w:pPr>
            <w:r>
              <w:rPr>
                <w:rFonts w:ascii="宋体" w:hAnsi="宋体" w:eastAsia="宋体" w:cs="宋体"/>
                <w:spacing w:val="6"/>
                <w:sz w:val="22"/>
                <w:szCs w:val="22"/>
              </w:rPr>
              <w:t>主管部门</w:t>
            </w:r>
          </w:p>
        </w:tc>
        <w:tc>
          <w:tcPr>
            <w:tcW w:w="3397" w:type="dxa"/>
            <w:gridSpan w:val="4"/>
            <w:noWrap w:val="0"/>
            <w:vAlign w:val="top"/>
          </w:tcPr>
          <w:p w14:paraId="56E92638">
            <w:pPr>
              <w:rPr>
                <w:rFonts w:ascii="Arial"/>
                <w:sz w:val="21"/>
              </w:rPr>
            </w:pPr>
            <w:r>
              <w:rPr>
                <w:rFonts w:hint="eastAsia" w:ascii="仿宋_GB2312" w:hAnsi="宋体" w:eastAsia="仿宋_GB2312" w:cs="仿宋_GB2312"/>
                <w:kern w:val="0"/>
                <w:szCs w:val="20"/>
                <w:lang w:eastAsia="zh-CN"/>
              </w:rPr>
              <w:t>区委统战部</w:t>
            </w:r>
          </w:p>
        </w:tc>
        <w:tc>
          <w:tcPr>
            <w:tcW w:w="2516" w:type="dxa"/>
            <w:gridSpan w:val="3"/>
            <w:noWrap w:val="0"/>
            <w:vAlign w:val="top"/>
          </w:tcPr>
          <w:p w14:paraId="2D493F94">
            <w:pPr>
              <w:spacing w:before="150" w:line="220" w:lineRule="auto"/>
              <w:ind w:left="595"/>
              <w:rPr>
                <w:rFonts w:ascii="宋体" w:hAnsi="宋体" w:eastAsia="宋体" w:cs="宋体"/>
                <w:sz w:val="22"/>
                <w:szCs w:val="22"/>
              </w:rPr>
            </w:pPr>
            <w:r>
              <w:rPr>
                <w:rFonts w:ascii="宋体" w:hAnsi="宋体" w:eastAsia="宋体" w:cs="宋体"/>
                <w:spacing w:val="1"/>
                <w:sz w:val="22"/>
                <w:szCs w:val="22"/>
              </w:rPr>
              <w:t>项目实施单位</w:t>
            </w:r>
          </w:p>
        </w:tc>
        <w:tc>
          <w:tcPr>
            <w:tcW w:w="1513" w:type="dxa"/>
            <w:gridSpan w:val="2"/>
            <w:noWrap w:val="0"/>
            <w:vAlign w:val="top"/>
          </w:tcPr>
          <w:p w14:paraId="3E6C103D">
            <w:pPr>
              <w:rPr>
                <w:rFonts w:ascii="Arial"/>
                <w:sz w:val="21"/>
              </w:rPr>
            </w:pPr>
            <w:r>
              <w:rPr>
                <w:rFonts w:hint="eastAsia" w:ascii="仿宋_GB2312" w:hAnsi="宋体" w:eastAsia="仿宋_GB2312" w:cs="仿宋_GB2312"/>
                <w:kern w:val="0"/>
                <w:szCs w:val="20"/>
                <w:lang w:eastAsia="zh-CN"/>
              </w:rPr>
              <w:t>区委统战部</w:t>
            </w:r>
          </w:p>
        </w:tc>
      </w:tr>
      <w:tr w14:paraId="55E422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1503" w:type="dxa"/>
            <w:gridSpan w:val="2"/>
            <w:noWrap w:val="0"/>
            <w:vAlign w:val="top"/>
          </w:tcPr>
          <w:p w14:paraId="55516F10">
            <w:pPr>
              <w:spacing w:before="150" w:line="219" w:lineRule="auto"/>
              <w:ind w:left="304"/>
              <w:rPr>
                <w:rFonts w:ascii="宋体" w:hAnsi="宋体" w:eastAsia="宋体" w:cs="宋体"/>
                <w:sz w:val="22"/>
                <w:szCs w:val="22"/>
              </w:rPr>
            </w:pPr>
            <w:r>
              <w:rPr>
                <w:rFonts w:ascii="宋体" w:hAnsi="宋体" w:eastAsia="宋体" w:cs="宋体"/>
                <w:spacing w:val="4"/>
                <w:sz w:val="22"/>
                <w:szCs w:val="22"/>
              </w:rPr>
              <w:t>项目类别</w:t>
            </w:r>
          </w:p>
        </w:tc>
        <w:tc>
          <w:tcPr>
            <w:tcW w:w="7426" w:type="dxa"/>
            <w:gridSpan w:val="9"/>
            <w:noWrap w:val="0"/>
            <w:vAlign w:val="top"/>
          </w:tcPr>
          <w:p w14:paraId="13339BF0">
            <w:pPr>
              <w:spacing w:before="150" w:line="219" w:lineRule="auto"/>
              <w:ind w:left="304"/>
              <w:rPr>
                <w:rFonts w:ascii="宋体" w:hAnsi="宋体" w:eastAsia="宋体" w:cs="宋体"/>
                <w:spacing w:val="4"/>
                <w:sz w:val="22"/>
                <w:szCs w:val="22"/>
              </w:rPr>
            </w:pPr>
            <w:r>
              <w:rPr>
                <w:rFonts w:ascii="宋体" w:hAnsi="宋体" w:eastAsia="宋体" w:cs="宋体"/>
                <w:spacing w:val="4"/>
                <w:sz w:val="22"/>
                <w:szCs w:val="22"/>
              </w:rPr>
              <w:t>1、部门预算项目</w:t>
            </w:r>
            <w:r>
              <w:rPr>
                <w:rFonts w:hint="eastAsia" w:ascii="宋体" w:hAnsi="宋体" w:eastAsia="宋体" w:cs="宋体"/>
                <w:spacing w:val="4"/>
                <w:sz w:val="22"/>
                <w:szCs w:val="22"/>
                <w:lang w:eastAsia="zh-CN"/>
              </w:rPr>
              <w:sym w:font="Wingdings 2" w:char="0052"/>
            </w:r>
            <w:r>
              <w:rPr>
                <w:rFonts w:ascii="宋体" w:hAnsi="宋体" w:eastAsia="宋体" w:cs="宋体"/>
                <w:spacing w:val="4"/>
                <w:sz w:val="22"/>
                <w:szCs w:val="22"/>
              </w:rPr>
              <w:t>2、</w:t>
            </w:r>
            <w:r>
              <w:rPr>
                <w:rFonts w:hint="eastAsia" w:ascii="宋体" w:hAnsi="宋体" w:eastAsia="宋体" w:cs="宋体"/>
                <w:spacing w:val="4"/>
                <w:sz w:val="22"/>
                <w:szCs w:val="22"/>
                <w:lang w:val="en-US" w:eastAsia="zh-CN"/>
              </w:rPr>
              <w:t>上级</w:t>
            </w:r>
            <w:r>
              <w:rPr>
                <w:rFonts w:ascii="宋体" w:hAnsi="宋体" w:eastAsia="宋体" w:cs="宋体"/>
                <w:spacing w:val="4"/>
                <w:sz w:val="22"/>
                <w:szCs w:val="22"/>
              </w:rPr>
              <w:t>专项</w:t>
            </w:r>
            <w:r>
              <w:rPr>
                <w:rFonts w:hint="eastAsia" w:ascii="宋体" w:hAnsi="宋体" w:eastAsia="宋体" w:cs="宋体"/>
                <w:spacing w:val="4"/>
                <w:sz w:val="22"/>
                <w:szCs w:val="22"/>
                <w:lang w:eastAsia="zh-CN"/>
              </w:rPr>
              <w:t>□</w:t>
            </w:r>
          </w:p>
        </w:tc>
      </w:tr>
      <w:tr w14:paraId="15F7C0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1503" w:type="dxa"/>
            <w:gridSpan w:val="2"/>
            <w:noWrap w:val="0"/>
            <w:vAlign w:val="top"/>
          </w:tcPr>
          <w:p w14:paraId="04F7B5A3">
            <w:pPr>
              <w:spacing w:before="150" w:line="220" w:lineRule="auto"/>
              <w:ind w:left="304"/>
              <w:rPr>
                <w:rFonts w:ascii="宋体" w:hAnsi="宋体" w:eastAsia="宋体" w:cs="宋体"/>
                <w:sz w:val="22"/>
                <w:szCs w:val="22"/>
              </w:rPr>
            </w:pPr>
            <w:r>
              <w:rPr>
                <w:rFonts w:ascii="宋体" w:hAnsi="宋体" w:eastAsia="宋体" w:cs="宋体"/>
                <w:spacing w:val="2"/>
                <w:sz w:val="22"/>
                <w:szCs w:val="22"/>
              </w:rPr>
              <w:t>项目属性</w:t>
            </w:r>
          </w:p>
        </w:tc>
        <w:tc>
          <w:tcPr>
            <w:tcW w:w="7426" w:type="dxa"/>
            <w:gridSpan w:val="9"/>
            <w:noWrap w:val="0"/>
            <w:vAlign w:val="top"/>
          </w:tcPr>
          <w:p w14:paraId="6A19D0F5">
            <w:pPr>
              <w:spacing w:before="150" w:line="219" w:lineRule="auto"/>
              <w:ind w:left="304"/>
              <w:rPr>
                <w:rFonts w:hint="eastAsia" w:ascii="宋体" w:hAnsi="宋体" w:eastAsia="宋体" w:cs="宋体"/>
                <w:spacing w:val="4"/>
                <w:sz w:val="22"/>
                <w:szCs w:val="22"/>
                <w:lang w:eastAsia="zh-CN"/>
              </w:rPr>
            </w:pPr>
            <w:r>
              <w:rPr>
                <w:rFonts w:ascii="宋体" w:hAnsi="宋体" w:eastAsia="宋体" w:cs="宋体"/>
                <w:spacing w:val="4"/>
                <w:sz w:val="22"/>
                <w:szCs w:val="22"/>
              </w:rPr>
              <w:t>1、持续性项目</w:t>
            </w:r>
            <w:r>
              <w:rPr>
                <w:rFonts w:hint="eastAsia" w:ascii="宋体" w:hAnsi="宋体" w:eastAsia="宋体" w:cs="宋体"/>
                <w:spacing w:val="4"/>
                <w:sz w:val="22"/>
                <w:szCs w:val="22"/>
                <w:lang w:eastAsia="zh-CN"/>
              </w:rPr>
              <w:sym w:font="Wingdings 2" w:char="0052"/>
            </w:r>
            <w:r>
              <w:rPr>
                <w:rFonts w:ascii="宋体" w:hAnsi="宋体" w:eastAsia="宋体" w:cs="宋体"/>
                <w:spacing w:val="4"/>
                <w:sz w:val="22"/>
                <w:szCs w:val="22"/>
              </w:rPr>
              <w:t>2、新增性项目</w:t>
            </w:r>
            <w:r>
              <w:rPr>
                <w:rFonts w:hint="eastAsia" w:ascii="宋体" w:hAnsi="宋体" w:eastAsia="宋体" w:cs="宋体"/>
                <w:spacing w:val="4"/>
                <w:sz w:val="22"/>
                <w:szCs w:val="22"/>
                <w:lang w:eastAsia="zh-CN"/>
              </w:rPr>
              <w:t>□</w:t>
            </w:r>
          </w:p>
        </w:tc>
      </w:tr>
      <w:tr w14:paraId="6BC8B9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1503" w:type="dxa"/>
            <w:gridSpan w:val="2"/>
            <w:noWrap w:val="0"/>
            <w:vAlign w:val="top"/>
          </w:tcPr>
          <w:p w14:paraId="28296C7C">
            <w:pPr>
              <w:spacing w:before="151" w:line="219" w:lineRule="auto"/>
              <w:ind w:left="304"/>
              <w:rPr>
                <w:rFonts w:ascii="宋体" w:hAnsi="宋体" w:eastAsia="宋体" w:cs="宋体"/>
                <w:sz w:val="22"/>
                <w:szCs w:val="22"/>
              </w:rPr>
            </w:pPr>
            <w:r>
              <w:rPr>
                <w:rFonts w:ascii="宋体" w:hAnsi="宋体" w:eastAsia="宋体" w:cs="宋体"/>
                <w:spacing w:val="3"/>
                <w:sz w:val="22"/>
                <w:szCs w:val="22"/>
              </w:rPr>
              <w:t>项目类型</w:t>
            </w:r>
          </w:p>
        </w:tc>
        <w:tc>
          <w:tcPr>
            <w:tcW w:w="7426" w:type="dxa"/>
            <w:gridSpan w:val="9"/>
            <w:noWrap w:val="0"/>
            <w:vAlign w:val="top"/>
          </w:tcPr>
          <w:p w14:paraId="39FD3E41">
            <w:pPr>
              <w:spacing w:before="150" w:line="219" w:lineRule="auto"/>
              <w:ind w:left="304"/>
              <w:rPr>
                <w:rFonts w:ascii="宋体" w:hAnsi="宋体" w:eastAsia="宋体" w:cs="宋体"/>
                <w:spacing w:val="4"/>
                <w:sz w:val="22"/>
                <w:szCs w:val="22"/>
              </w:rPr>
            </w:pPr>
            <w:r>
              <w:rPr>
                <w:rFonts w:ascii="宋体" w:hAnsi="宋体" w:eastAsia="宋体" w:cs="宋体"/>
                <w:spacing w:val="4"/>
                <w:sz w:val="22"/>
                <w:szCs w:val="22"/>
              </w:rPr>
              <w:t>1、常年性项目</w:t>
            </w:r>
            <w:r>
              <w:rPr>
                <w:rFonts w:hint="eastAsia" w:ascii="宋体" w:hAnsi="宋体" w:eastAsia="宋体" w:cs="宋体"/>
                <w:spacing w:val="4"/>
                <w:sz w:val="22"/>
                <w:szCs w:val="22"/>
                <w:lang w:eastAsia="zh-CN"/>
              </w:rPr>
              <w:sym w:font="Wingdings 2" w:char="0052"/>
            </w:r>
            <w:r>
              <w:rPr>
                <w:rFonts w:ascii="宋体" w:hAnsi="宋体" w:eastAsia="宋体" w:cs="宋体"/>
                <w:spacing w:val="4"/>
                <w:sz w:val="22"/>
                <w:szCs w:val="22"/>
              </w:rPr>
              <w:t>2、延续性项目</w:t>
            </w:r>
            <w:r>
              <w:rPr>
                <w:rFonts w:hint="eastAsia" w:ascii="宋体" w:hAnsi="宋体" w:eastAsia="宋体" w:cs="宋体"/>
                <w:spacing w:val="4"/>
                <w:sz w:val="22"/>
                <w:szCs w:val="22"/>
                <w:lang w:eastAsia="zh-CN"/>
              </w:rPr>
              <w:t>□</w:t>
            </w:r>
            <w:r>
              <w:rPr>
                <w:rFonts w:ascii="宋体" w:hAnsi="宋体" w:eastAsia="宋体" w:cs="宋体"/>
                <w:spacing w:val="4"/>
                <w:sz w:val="22"/>
                <w:szCs w:val="22"/>
              </w:rPr>
              <w:t>3、一次性项目</w:t>
            </w:r>
            <w:r>
              <w:rPr>
                <w:rFonts w:hint="eastAsia" w:ascii="宋体" w:hAnsi="宋体" w:eastAsia="宋体" w:cs="宋体"/>
                <w:spacing w:val="4"/>
                <w:sz w:val="22"/>
                <w:szCs w:val="22"/>
                <w:lang w:eastAsia="zh-CN"/>
              </w:rPr>
              <w:t>□</w:t>
            </w:r>
          </w:p>
        </w:tc>
      </w:tr>
      <w:tr w14:paraId="19D526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1503" w:type="dxa"/>
            <w:gridSpan w:val="2"/>
            <w:vMerge w:val="restart"/>
            <w:tcBorders>
              <w:bottom w:val="nil"/>
            </w:tcBorders>
            <w:noWrap w:val="0"/>
            <w:vAlign w:val="top"/>
          </w:tcPr>
          <w:p w14:paraId="4EFD7FA2">
            <w:pPr>
              <w:spacing w:before="201" w:line="219" w:lineRule="auto"/>
              <w:ind w:left="85"/>
              <w:rPr>
                <w:rFonts w:ascii="宋体" w:hAnsi="宋体" w:eastAsia="宋体" w:cs="宋体"/>
                <w:sz w:val="22"/>
                <w:szCs w:val="22"/>
              </w:rPr>
            </w:pPr>
            <w:r>
              <w:rPr>
                <w:rFonts w:ascii="宋体" w:hAnsi="宋体" w:eastAsia="宋体" w:cs="宋体"/>
                <w:spacing w:val="-2"/>
                <w:sz w:val="22"/>
                <w:szCs w:val="22"/>
              </w:rPr>
              <w:t>预算执行情况</w:t>
            </w:r>
          </w:p>
          <w:p w14:paraId="2F429A9D">
            <w:pPr>
              <w:spacing w:before="9" w:line="220" w:lineRule="auto"/>
              <w:ind w:left="415"/>
              <w:rPr>
                <w:rFonts w:ascii="宋体" w:hAnsi="宋体" w:eastAsia="宋体" w:cs="宋体"/>
                <w:sz w:val="22"/>
                <w:szCs w:val="22"/>
              </w:rPr>
            </w:pPr>
            <w:r>
              <w:rPr>
                <w:rFonts w:ascii="宋体" w:hAnsi="宋体" w:eastAsia="宋体" w:cs="宋体"/>
                <w:spacing w:val="12"/>
                <w:sz w:val="22"/>
                <w:szCs w:val="22"/>
              </w:rPr>
              <w:t>(万元)</w:t>
            </w:r>
          </w:p>
          <w:p w14:paraId="69B7491F">
            <w:pPr>
              <w:spacing w:before="17" w:line="220" w:lineRule="auto"/>
              <w:ind w:left="415"/>
              <w:rPr>
                <w:rFonts w:ascii="宋体" w:hAnsi="宋体" w:eastAsia="宋体" w:cs="宋体"/>
                <w:sz w:val="22"/>
                <w:szCs w:val="22"/>
              </w:rPr>
            </w:pPr>
            <w:r>
              <w:rPr>
                <w:rFonts w:ascii="宋体" w:hAnsi="宋体" w:eastAsia="宋体" w:cs="宋体"/>
                <w:spacing w:val="9"/>
                <w:sz w:val="22"/>
                <w:szCs w:val="22"/>
              </w:rPr>
              <w:t>(20分)</w:t>
            </w:r>
          </w:p>
        </w:tc>
        <w:tc>
          <w:tcPr>
            <w:tcW w:w="1119" w:type="dxa"/>
            <w:gridSpan w:val="2"/>
            <w:noWrap w:val="0"/>
            <w:vAlign w:val="top"/>
          </w:tcPr>
          <w:p w14:paraId="32ECC9DB">
            <w:pPr>
              <w:rPr>
                <w:rFonts w:ascii="Arial"/>
                <w:sz w:val="21"/>
              </w:rPr>
            </w:pPr>
          </w:p>
        </w:tc>
        <w:tc>
          <w:tcPr>
            <w:tcW w:w="1329" w:type="dxa"/>
            <w:noWrap w:val="0"/>
            <w:vAlign w:val="top"/>
          </w:tcPr>
          <w:p w14:paraId="32DA3C64">
            <w:pPr>
              <w:spacing w:before="171" w:line="219" w:lineRule="auto"/>
              <w:ind w:left="163"/>
              <w:rPr>
                <w:rFonts w:ascii="宋体" w:hAnsi="宋体" w:eastAsia="宋体" w:cs="宋体"/>
                <w:sz w:val="22"/>
                <w:szCs w:val="22"/>
              </w:rPr>
            </w:pPr>
            <w:r>
              <w:rPr>
                <w:rFonts w:ascii="宋体" w:hAnsi="宋体" w:eastAsia="宋体" w:cs="宋体"/>
                <w:spacing w:val="8"/>
                <w:sz w:val="22"/>
                <w:szCs w:val="22"/>
              </w:rPr>
              <w:t>预算数(A)</w:t>
            </w:r>
          </w:p>
        </w:tc>
        <w:tc>
          <w:tcPr>
            <w:tcW w:w="1318" w:type="dxa"/>
            <w:gridSpan w:val="2"/>
            <w:noWrap w:val="0"/>
            <w:vAlign w:val="top"/>
          </w:tcPr>
          <w:p w14:paraId="24BF12C8">
            <w:pPr>
              <w:spacing w:before="171" w:line="219" w:lineRule="auto"/>
              <w:ind w:left="154"/>
              <w:rPr>
                <w:rFonts w:ascii="宋体" w:hAnsi="宋体" w:eastAsia="宋体" w:cs="宋体"/>
                <w:sz w:val="22"/>
                <w:szCs w:val="22"/>
              </w:rPr>
            </w:pPr>
            <w:r>
              <w:rPr>
                <w:rFonts w:ascii="宋体" w:hAnsi="宋体" w:eastAsia="宋体" w:cs="宋体"/>
                <w:spacing w:val="8"/>
                <w:sz w:val="22"/>
                <w:szCs w:val="22"/>
              </w:rPr>
              <w:t>执行数(B)</w:t>
            </w:r>
          </w:p>
        </w:tc>
        <w:tc>
          <w:tcPr>
            <w:tcW w:w="1458" w:type="dxa"/>
            <w:noWrap w:val="0"/>
            <w:vAlign w:val="top"/>
          </w:tcPr>
          <w:p w14:paraId="37EBF14B">
            <w:pPr>
              <w:spacing w:before="171" w:line="219" w:lineRule="auto"/>
              <w:ind w:left="56"/>
              <w:rPr>
                <w:rFonts w:ascii="宋体" w:hAnsi="宋体" w:eastAsia="宋体" w:cs="宋体"/>
                <w:sz w:val="22"/>
                <w:szCs w:val="22"/>
              </w:rPr>
            </w:pPr>
            <w:r>
              <w:rPr>
                <w:rFonts w:ascii="宋体" w:hAnsi="宋体" w:eastAsia="宋体" w:cs="宋体"/>
                <w:spacing w:val="6"/>
                <w:sz w:val="22"/>
                <w:szCs w:val="22"/>
              </w:rPr>
              <w:t>执行率(B/A)</w:t>
            </w:r>
          </w:p>
        </w:tc>
        <w:tc>
          <w:tcPr>
            <w:tcW w:w="2202" w:type="dxa"/>
            <w:gridSpan w:val="3"/>
            <w:noWrap w:val="0"/>
            <w:vAlign w:val="top"/>
          </w:tcPr>
          <w:p w14:paraId="44941EC1">
            <w:pPr>
              <w:spacing w:before="61" w:line="218" w:lineRule="auto"/>
              <w:ind w:left="878"/>
              <w:rPr>
                <w:rFonts w:ascii="宋体" w:hAnsi="宋体" w:eastAsia="宋体" w:cs="宋体"/>
                <w:sz w:val="22"/>
                <w:szCs w:val="22"/>
              </w:rPr>
            </w:pPr>
            <w:r>
              <w:rPr>
                <w:rFonts w:ascii="宋体" w:hAnsi="宋体" w:eastAsia="宋体" w:cs="宋体"/>
                <w:spacing w:val="-3"/>
                <w:sz w:val="22"/>
                <w:szCs w:val="22"/>
              </w:rPr>
              <w:t>得分</w:t>
            </w:r>
          </w:p>
          <w:p w14:paraId="07DE3DA5">
            <w:pPr>
              <w:spacing w:line="192" w:lineRule="auto"/>
              <w:ind w:left="378"/>
              <w:rPr>
                <w:rFonts w:ascii="宋体" w:hAnsi="宋体" w:eastAsia="宋体" w:cs="宋体"/>
                <w:sz w:val="22"/>
                <w:szCs w:val="22"/>
              </w:rPr>
            </w:pPr>
            <w:r>
              <w:rPr>
                <w:rFonts w:ascii="宋体" w:hAnsi="宋体" w:eastAsia="宋体" w:cs="宋体"/>
                <w:spacing w:val="5"/>
                <w:sz w:val="22"/>
                <w:szCs w:val="22"/>
              </w:rPr>
              <w:t>(20分*执行率)</w:t>
            </w:r>
          </w:p>
        </w:tc>
      </w:tr>
      <w:tr w14:paraId="38B11D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1503" w:type="dxa"/>
            <w:gridSpan w:val="2"/>
            <w:vMerge w:val="continue"/>
            <w:tcBorders>
              <w:top w:val="nil"/>
            </w:tcBorders>
            <w:noWrap w:val="0"/>
            <w:vAlign w:val="top"/>
          </w:tcPr>
          <w:p w14:paraId="50B1ECC1">
            <w:pPr>
              <w:rPr>
                <w:rFonts w:ascii="Arial"/>
                <w:sz w:val="21"/>
              </w:rPr>
            </w:pPr>
          </w:p>
        </w:tc>
        <w:tc>
          <w:tcPr>
            <w:tcW w:w="1119" w:type="dxa"/>
            <w:gridSpan w:val="2"/>
            <w:noWrap w:val="0"/>
            <w:vAlign w:val="top"/>
          </w:tcPr>
          <w:p w14:paraId="583AD686">
            <w:pPr>
              <w:spacing w:before="59" w:line="215" w:lineRule="auto"/>
              <w:ind w:left="112" w:right="108"/>
              <w:rPr>
                <w:rFonts w:ascii="宋体" w:hAnsi="宋体" w:eastAsia="宋体" w:cs="宋体"/>
                <w:sz w:val="21"/>
                <w:szCs w:val="21"/>
              </w:rPr>
            </w:pPr>
            <w:r>
              <w:t>年度财政资金总额</w:t>
            </w:r>
          </w:p>
        </w:tc>
        <w:tc>
          <w:tcPr>
            <w:tcW w:w="1329" w:type="dxa"/>
            <w:noWrap w:val="0"/>
            <w:vAlign w:val="top"/>
          </w:tcPr>
          <w:p w14:paraId="44F5AAA1">
            <w:pPr>
              <w:rPr>
                <w:rFonts w:hint="eastAsia" w:ascii="Arial" w:eastAsia="宋体"/>
                <w:sz w:val="21"/>
                <w:lang w:val="en-US" w:eastAsia="zh-CN"/>
              </w:rPr>
            </w:pPr>
            <w:r>
              <w:rPr>
                <w:rFonts w:hint="eastAsia" w:ascii="Arial"/>
                <w:sz w:val="21"/>
                <w:lang w:val="en-US" w:eastAsia="zh-CN"/>
              </w:rPr>
              <w:t>6</w:t>
            </w:r>
          </w:p>
        </w:tc>
        <w:tc>
          <w:tcPr>
            <w:tcW w:w="1318" w:type="dxa"/>
            <w:gridSpan w:val="2"/>
            <w:noWrap w:val="0"/>
            <w:vAlign w:val="top"/>
          </w:tcPr>
          <w:p w14:paraId="3F5CFCAA">
            <w:pPr>
              <w:rPr>
                <w:rFonts w:hint="default" w:ascii="Arial" w:eastAsia="宋体"/>
                <w:sz w:val="21"/>
                <w:lang w:val="en-US" w:eastAsia="zh-CN"/>
              </w:rPr>
            </w:pPr>
            <w:r>
              <w:rPr>
                <w:rFonts w:hint="eastAsia" w:ascii="Arial" w:eastAsia="宋体"/>
                <w:sz w:val="21"/>
                <w:lang w:val="en-US" w:eastAsia="zh-CN"/>
              </w:rPr>
              <w:t>3.4</w:t>
            </w:r>
          </w:p>
        </w:tc>
        <w:tc>
          <w:tcPr>
            <w:tcW w:w="1458" w:type="dxa"/>
            <w:noWrap w:val="0"/>
            <w:vAlign w:val="top"/>
          </w:tcPr>
          <w:p w14:paraId="2ECFC57B">
            <w:pPr>
              <w:rPr>
                <w:rFonts w:hint="default" w:ascii="Arial" w:eastAsia="宋体"/>
                <w:sz w:val="21"/>
                <w:lang w:val="en-US" w:eastAsia="zh-CN"/>
              </w:rPr>
            </w:pPr>
            <w:r>
              <w:rPr>
                <w:rFonts w:hint="eastAsia" w:ascii="Arial"/>
                <w:sz w:val="21"/>
                <w:lang w:val="en-US" w:eastAsia="zh-CN"/>
              </w:rPr>
              <w:t>57%</w:t>
            </w:r>
          </w:p>
        </w:tc>
        <w:tc>
          <w:tcPr>
            <w:tcW w:w="2202" w:type="dxa"/>
            <w:gridSpan w:val="3"/>
            <w:noWrap w:val="0"/>
            <w:vAlign w:val="top"/>
          </w:tcPr>
          <w:p w14:paraId="380C35AF">
            <w:pPr>
              <w:rPr>
                <w:rFonts w:hint="default" w:ascii="Arial" w:eastAsia="宋体"/>
                <w:sz w:val="21"/>
                <w:lang w:val="en-US" w:eastAsia="zh-CN"/>
              </w:rPr>
            </w:pPr>
            <w:r>
              <w:rPr>
                <w:rFonts w:hint="eastAsia" w:ascii="Arial" w:eastAsia="宋体"/>
                <w:sz w:val="21"/>
                <w:lang w:val="en-US" w:eastAsia="zh-CN"/>
              </w:rPr>
              <w:t>11.5</w:t>
            </w:r>
          </w:p>
        </w:tc>
      </w:tr>
      <w:tr w14:paraId="14BB54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814" w:type="dxa"/>
            <w:vMerge w:val="restart"/>
            <w:tcBorders>
              <w:bottom w:val="nil"/>
            </w:tcBorders>
            <w:noWrap w:val="0"/>
            <w:vAlign w:val="top"/>
          </w:tcPr>
          <w:p w14:paraId="44EBC9A8">
            <w:pPr>
              <w:spacing w:line="269" w:lineRule="auto"/>
              <w:rPr>
                <w:rFonts w:ascii="Arial"/>
                <w:sz w:val="21"/>
              </w:rPr>
            </w:pPr>
          </w:p>
          <w:p w14:paraId="5DCB31FF">
            <w:pPr>
              <w:spacing w:line="269" w:lineRule="auto"/>
              <w:rPr>
                <w:rFonts w:ascii="Arial"/>
                <w:sz w:val="21"/>
              </w:rPr>
            </w:pPr>
          </w:p>
          <w:p w14:paraId="28903B4C">
            <w:pPr>
              <w:spacing w:line="269" w:lineRule="auto"/>
              <w:rPr>
                <w:rFonts w:ascii="Arial"/>
                <w:sz w:val="21"/>
              </w:rPr>
            </w:pPr>
          </w:p>
          <w:p w14:paraId="35139BE0">
            <w:pPr>
              <w:spacing w:line="270" w:lineRule="auto"/>
              <w:rPr>
                <w:rFonts w:ascii="Arial"/>
                <w:sz w:val="21"/>
              </w:rPr>
            </w:pPr>
          </w:p>
          <w:p w14:paraId="3936F1F8">
            <w:pPr>
              <w:spacing w:line="270" w:lineRule="auto"/>
              <w:rPr>
                <w:rFonts w:ascii="Arial"/>
                <w:sz w:val="21"/>
              </w:rPr>
            </w:pPr>
          </w:p>
          <w:p w14:paraId="38303A9F">
            <w:pPr>
              <w:spacing w:line="270" w:lineRule="auto"/>
              <w:rPr>
                <w:rFonts w:ascii="Arial"/>
                <w:sz w:val="21"/>
              </w:rPr>
            </w:pPr>
          </w:p>
          <w:p w14:paraId="7F8B6D44">
            <w:pPr>
              <w:spacing w:line="270" w:lineRule="auto"/>
              <w:rPr>
                <w:rFonts w:ascii="Arial"/>
                <w:sz w:val="21"/>
              </w:rPr>
            </w:pPr>
          </w:p>
          <w:p w14:paraId="27E8FB0A">
            <w:pPr>
              <w:jc w:val="center"/>
              <w:rPr>
                <w:b/>
                <w:bCs/>
              </w:rPr>
            </w:pPr>
          </w:p>
          <w:p w14:paraId="26F26410">
            <w:pPr>
              <w:jc w:val="center"/>
              <w:rPr>
                <w:b/>
                <w:bCs/>
              </w:rPr>
            </w:pPr>
            <w:r>
              <w:rPr>
                <w:b/>
                <w:bCs/>
              </w:rPr>
              <w:t>年</w:t>
            </w:r>
          </w:p>
          <w:p w14:paraId="2C27F589">
            <w:pPr>
              <w:jc w:val="center"/>
              <w:rPr>
                <w:b/>
                <w:bCs/>
              </w:rPr>
            </w:pPr>
            <w:r>
              <w:rPr>
                <w:b/>
                <w:bCs/>
              </w:rPr>
              <w:t>度</w:t>
            </w:r>
          </w:p>
          <w:p w14:paraId="0EB1F9AD">
            <w:pPr>
              <w:jc w:val="center"/>
              <w:rPr>
                <w:b/>
                <w:bCs/>
              </w:rPr>
            </w:pPr>
            <w:r>
              <w:rPr>
                <w:b/>
                <w:bCs/>
              </w:rPr>
              <w:t>绩</w:t>
            </w:r>
          </w:p>
          <w:p w14:paraId="32E102AF">
            <w:pPr>
              <w:jc w:val="center"/>
              <w:rPr>
                <w:b/>
                <w:bCs/>
              </w:rPr>
            </w:pPr>
            <w:r>
              <w:rPr>
                <w:b/>
                <w:bCs/>
              </w:rPr>
              <w:t>效</w:t>
            </w:r>
          </w:p>
          <w:p w14:paraId="08D49BFE">
            <w:pPr>
              <w:jc w:val="center"/>
              <w:rPr>
                <w:b/>
                <w:bCs/>
              </w:rPr>
            </w:pPr>
            <w:r>
              <w:rPr>
                <w:b/>
                <w:bCs/>
              </w:rPr>
              <w:t>目</w:t>
            </w:r>
          </w:p>
          <w:p w14:paraId="53CAA23B">
            <w:pPr>
              <w:jc w:val="center"/>
              <w:rPr>
                <w:b/>
                <w:bCs/>
              </w:rPr>
            </w:pPr>
            <w:r>
              <w:rPr>
                <w:b/>
                <w:bCs/>
              </w:rPr>
              <w:t>标</w:t>
            </w:r>
          </w:p>
          <w:p w14:paraId="749A1AF4">
            <w:pPr>
              <w:jc w:val="center"/>
              <w:rPr>
                <w:b/>
                <w:bCs/>
              </w:rPr>
            </w:pPr>
            <w:r>
              <w:rPr>
                <w:b/>
                <w:bCs/>
              </w:rPr>
              <w:t>1</w:t>
            </w:r>
          </w:p>
          <w:p w14:paraId="350C93AB">
            <w:pPr>
              <w:jc w:val="center"/>
              <w:rPr>
                <w:rFonts w:ascii="宋体" w:hAnsi="宋体" w:eastAsia="宋体" w:cs="宋体"/>
                <w:sz w:val="22"/>
                <w:szCs w:val="22"/>
              </w:rPr>
            </w:pPr>
            <w:r>
              <w:rPr>
                <w:b/>
                <w:bCs/>
              </w:rPr>
              <w:t>(</w:t>
            </w:r>
            <w:r>
              <w:rPr>
                <w:rFonts w:hint="eastAsia"/>
                <w:b/>
                <w:bCs/>
                <w:lang w:val="en-US" w:eastAsia="zh-CN"/>
              </w:rPr>
              <w:t>75</w:t>
            </w:r>
            <w:r>
              <w:rPr>
                <w:b/>
                <w:bCs/>
              </w:rPr>
              <w:t>分)</w:t>
            </w:r>
          </w:p>
        </w:tc>
        <w:tc>
          <w:tcPr>
            <w:tcW w:w="689" w:type="dxa"/>
            <w:noWrap w:val="0"/>
            <w:vAlign w:val="top"/>
          </w:tcPr>
          <w:p w14:paraId="5435118E">
            <w:pPr>
              <w:spacing w:before="54" w:line="213" w:lineRule="auto"/>
              <w:ind w:left="110" w:right="114"/>
              <w:jc w:val="both"/>
              <w:rPr>
                <w:rFonts w:ascii="宋体" w:hAnsi="宋体" w:eastAsia="宋体" w:cs="宋体"/>
                <w:b/>
                <w:bCs/>
                <w:sz w:val="21"/>
                <w:szCs w:val="21"/>
              </w:rPr>
            </w:pPr>
            <w:r>
              <w:rPr>
                <w:rFonts w:hint="eastAsia"/>
                <w:b/>
                <w:bCs/>
                <w:lang w:val="en-US" w:eastAsia="zh-CN"/>
              </w:rPr>
              <w:t>一</w:t>
            </w:r>
            <w:r>
              <w:rPr>
                <w:b/>
                <w:bCs/>
              </w:rPr>
              <w:t>级指标</w:t>
            </w:r>
          </w:p>
        </w:tc>
        <w:tc>
          <w:tcPr>
            <w:tcW w:w="1119" w:type="dxa"/>
            <w:gridSpan w:val="2"/>
            <w:noWrap w:val="0"/>
            <w:vAlign w:val="top"/>
          </w:tcPr>
          <w:p w14:paraId="51A12716">
            <w:pPr>
              <w:spacing w:before="162" w:line="220" w:lineRule="auto"/>
              <w:ind w:left="112"/>
              <w:jc w:val="both"/>
              <w:rPr>
                <w:rFonts w:ascii="宋体" w:hAnsi="宋体" w:eastAsia="宋体" w:cs="宋体"/>
                <w:b/>
                <w:bCs/>
                <w:sz w:val="22"/>
                <w:szCs w:val="22"/>
              </w:rPr>
            </w:pPr>
            <w:r>
              <w:rPr>
                <w:rFonts w:ascii="宋体" w:hAnsi="宋体" w:eastAsia="宋体" w:cs="宋体"/>
                <w:b/>
                <w:bCs/>
                <w:spacing w:val="2"/>
                <w:sz w:val="22"/>
                <w:szCs w:val="22"/>
              </w:rPr>
              <w:t>二级指标</w:t>
            </w:r>
          </w:p>
        </w:tc>
        <w:tc>
          <w:tcPr>
            <w:tcW w:w="2647" w:type="dxa"/>
            <w:gridSpan w:val="3"/>
            <w:noWrap w:val="0"/>
            <w:vAlign w:val="top"/>
          </w:tcPr>
          <w:p w14:paraId="6C133EE4">
            <w:pPr>
              <w:spacing w:before="162" w:line="220" w:lineRule="auto"/>
              <w:ind w:left="873"/>
              <w:jc w:val="both"/>
              <w:rPr>
                <w:rFonts w:ascii="宋体" w:hAnsi="宋体" w:eastAsia="宋体" w:cs="宋体"/>
                <w:b/>
                <w:bCs/>
                <w:sz w:val="22"/>
                <w:szCs w:val="22"/>
              </w:rPr>
            </w:pPr>
            <w:r>
              <w:rPr>
                <w:rFonts w:ascii="宋体" w:hAnsi="宋体" w:eastAsia="宋体" w:cs="宋体"/>
                <w:b/>
                <w:bCs/>
                <w:spacing w:val="-2"/>
                <w:sz w:val="22"/>
                <w:szCs w:val="22"/>
              </w:rPr>
              <w:t>三级指标</w:t>
            </w:r>
          </w:p>
        </w:tc>
        <w:tc>
          <w:tcPr>
            <w:tcW w:w="1458" w:type="dxa"/>
            <w:noWrap w:val="0"/>
            <w:vAlign w:val="top"/>
          </w:tcPr>
          <w:p w14:paraId="62F86D1A">
            <w:pPr>
              <w:spacing w:before="52" w:line="219" w:lineRule="auto"/>
              <w:ind w:left="166"/>
              <w:jc w:val="both"/>
              <w:rPr>
                <w:rFonts w:ascii="宋体" w:hAnsi="宋体" w:eastAsia="宋体" w:cs="宋体"/>
                <w:sz w:val="22"/>
                <w:szCs w:val="22"/>
              </w:rPr>
            </w:pPr>
            <w:r>
              <w:rPr>
                <w:rFonts w:ascii="宋体" w:hAnsi="宋体" w:eastAsia="宋体" w:cs="宋体"/>
                <w:spacing w:val="-2"/>
                <w:sz w:val="22"/>
                <w:szCs w:val="22"/>
              </w:rPr>
              <w:t>年初目标值</w:t>
            </w:r>
          </w:p>
          <w:p w14:paraId="73BAF75F">
            <w:pPr>
              <w:spacing w:before="22" w:line="188" w:lineRule="auto"/>
              <w:ind w:left="526"/>
              <w:jc w:val="both"/>
              <w:rPr>
                <w:rFonts w:ascii="宋体" w:hAnsi="宋体" w:eastAsia="宋体" w:cs="宋体"/>
                <w:sz w:val="20"/>
                <w:szCs w:val="20"/>
              </w:rPr>
            </w:pPr>
            <w:r>
              <w:rPr>
                <w:rFonts w:ascii="宋体" w:hAnsi="宋体" w:eastAsia="宋体" w:cs="宋体"/>
                <w:spacing w:val="-4"/>
                <w:sz w:val="20"/>
                <w:szCs w:val="20"/>
              </w:rPr>
              <w:t>(A)</w:t>
            </w:r>
          </w:p>
        </w:tc>
        <w:tc>
          <w:tcPr>
            <w:tcW w:w="1318" w:type="dxa"/>
            <w:gridSpan w:val="2"/>
            <w:noWrap w:val="0"/>
            <w:vAlign w:val="top"/>
          </w:tcPr>
          <w:p w14:paraId="01E915A2">
            <w:pPr>
              <w:spacing w:before="52" w:line="219" w:lineRule="auto"/>
              <w:ind w:left="107"/>
              <w:jc w:val="both"/>
              <w:rPr>
                <w:rFonts w:ascii="宋体" w:hAnsi="宋体" w:eastAsia="宋体" w:cs="宋体"/>
                <w:sz w:val="22"/>
                <w:szCs w:val="22"/>
              </w:rPr>
            </w:pPr>
            <w:r>
              <w:rPr>
                <w:rFonts w:ascii="宋体" w:hAnsi="宋体" w:eastAsia="宋体" w:cs="宋体"/>
                <w:spacing w:val="1"/>
                <w:sz w:val="22"/>
                <w:szCs w:val="22"/>
              </w:rPr>
              <w:t>实际完成值</w:t>
            </w:r>
          </w:p>
          <w:p w14:paraId="14301C3D">
            <w:pPr>
              <w:spacing w:before="11" w:line="188" w:lineRule="auto"/>
              <w:ind w:left="488"/>
              <w:jc w:val="both"/>
              <w:rPr>
                <w:rFonts w:ascii="宋体" w:hAnsi="宋体" w:eastAsia="宋体" w:cs="宋体"/>
                <w:sz w:val="21"/>
                <w:szCs w:val="21"/>
              </w:rPr>
            </w:pPr>
            <w:r>
              <w:rPr>
                <w:rFonts w:ascii="宋体" w:hAnsi="宋体" w:eastAsia="宋体" w:cs="宋体"/>
                <w:spacing w:val="-8"/>
                <w:sz w:val="21"/>
                <w:szCs w:val="21"/>
              </w:rPr>
              <w:t>(B)</w:t>
            </w:r>
          </w:p>
        </w:tc>
        <w:tc>
          <w:tcPr>
            <w:tcW w:w="884" w:type="dxa"/>
            <w:noWrap w:val="0"/>
            <w:vAlign w:val="top"/>
          </w:tcPr>
          <w:p w14:paraId="66A8F4BA">
            <w:pPr>
              <w:spacing w:before="162" w:line="219" w:lineRule="auto"/>
              <w:ind w:left="220"/>
              <w:jc w:val="both"/>
              <w:rPr>
                <w:rFonts w:ascii="宋体" w:hAnsi="宋体" w:eastAsia="宋体" w:cs="宋体"/>
                <w:sz w:val="22"/>
                <w:szCs w:val="22"/>
              </w:rPr>
            </w:pPr>
            <w:r>
              <w:rPr>
                <w:rFonts w:ascii="宋体" w:hAnsi="宋体" w:eastAsia="宋体" w:cs="宋体"/>
                <w:spacing w:val="-3"/>
                <w:sz w:val="22"/>
                <w:szCs w:val="22"/>
              </w:rPr>
              <w:t>得分</w:t>
            </w:r>
          </w:p>
        </w:tc>
      </w:tr>
      <w:tr w14:paraId="3AE852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814" w:type="dxa"/>
            <w:vMerge w:val="continue"/>
            <w:tcBorders>
              <w:top w:val="nil"/>
              <w:bottom w:val="nil"/>
            </w:tcBorders>
            <w:noWrap w:val="0"/>
            <w:vAlign w:val="top"/>
          </w:tcPr>
          <w:p w14:paraId="48EC17B0">
            <w:pPr>
              <w:rPr>
                <w:rFonts w:ascii="Arial"/>
                <w:sz w:val="21"/>
              </w:rPr>
            </w:pPr>
          </w:p>
        </w:tc>
        <w:tc>
          <w:tcPr>
            <w:tcW w:w="689" w:type="dxa"/>
            <w:vMerge w:val="restart"/>
            <w:tcBorders>
              <w:bottom w:val="nil"/>
            </w:tcBorders>
            <w:noWrap w:val="0"/>
            <w:vAlign w:val="top"/>
          </w:tcPr>
          <w:p w14:paraId="60F57622">
            <w:pPr>
              <w:rPr>
                <w:b/>
                <w:bCs/>
              </w:rPr>
            </w:pPr>
          </w:p>
          <w:p w14:paraId="31A17124">
            <w:pPr>
              <w:rPr>
                <w:b/>
                <w:bCs/>
              </w:rPr>
            </w:pPr>
          </w:p>
          <w:p w14:paraId="06E50486">
            <w:pPr>
              <w:rPr>
                <w:b/>
                <w:bCs/>
              </w:rPr>
            </w:pPr>
          </w:p>
          <w:p w14:paraId="2506FF9D">
            <w:pPr>
              <w:jc w:val="center"/>
              <w:rPr>
                <w:b/>
                <w:bCs/>
              </w:rPr>
            </w:pPr>
            <w:r>
              <w:rPr>
                <w:b/>
                <w:bCs/>
              </w:rPr>
              <w:t>产出</w:t>
            </w:r>
          </w:p>
          <w:p w14:paraId="740FB10F">
            <w:pPr>
              <w:jc w:val="center"/>
              <w:rPr>
                <w:rFonts w:hint="eastAsia" w:eastAsia="宋体"/>
                <w:b/>
                <w:bCs/>
                <w:lang w:val="en-US" w:eastAsia="zh-CN"/>
              </w:rPr>
            </w:pPr>
            <w:r>
              <w:rPr>
                <w:rFonts w:hint="eastAsia"/>
                <w:b/>
                <w:bCs/>
                <w:lang w:val="en-US" w:eastAsia="zh-CN"/>
              </w:rPr>
              <w:t>指标</w:t>
            </w:r>
          </w:p>
        </w:tc>
        <w:tc>
          <w:tcPr>
            <w:tcW w:w="1119" w:type="dxa"/>
            <w:gridSpan w:val="2"/>
            <w:noWrap w:val="0"/>
            <w:vAlign w:val="top"/>
          </w:tcPr>
          <w:p w14:paraId="21215C21">
            <w:pPr>
              <w:rPr>
                <w:rFonts w:hint="eastAsia" w:ascii="Arial" w:eastAsia="宋体"/>
                <w:sz w:val="21"/>
                <w:lang w:eastAsia="zh-CN"/>
              </w:rPr>
            </w:pPr>
            <w:r>
              <w:rPr>
                <w:rFonts w:hint="eastAsia" w:ascii="Arial"/>
                <w:sz w:val="21"/>
                <w:lang w:eastAsia="zh-CN"/>
              </w:rPr>
              <w:t>数量指标</w:t>
            </w:r>
          </w:p>
        </w:tc>
        <w:tc>
          <w:tcPr>
            <w:tcW w:w="2647" w:type="dxa"/>
            <w:gridSpan w:val="3"/>
            <w:noWrap w:val="0"/>
            <w:vAlign w:val="center"/>
          </w:tcPr>
          <w:p w14:paraId="1ECD181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s="仿宋_GB2312"/>
                <w:kern w:val="0"/>
                <w:sz w:val="21"/>
                <w:szCs w:val="20"/>
                <w:lang w:val="en-US" w:eastAsia="zh-CN" w:bidi="ar-SA"/>
              </w:rPr>
            </w:pPr>
            <w:r>
              <w:rPr>
                <w:rFonts w:hint="eastAsia" w:ascii="仿宋_GB2312" w:hAnsi="宋体" w:eastAsia="仿宋_GB2312" w:cs="仿宋_GB2312"/>
                <w:kern w:val="0"/>
                <w:szCs w:val="20"/>
              </w:rPr>
              <w:t>创建1个宗教中国化示范点</w:t>
            </w:r>
          </w:p>
        </w:tc>
        <w:tc>
          <w:tcPr>
            <w:tcW w:w="1458" w:type="dxa"/>
            <w:noWrap w:val="0"/>
            <w:vAlign w:val="top"/>
          </w:tcPr>
          <w:p w14:paraId="2B74216A">
            <w:pPr>
              <w:rPr>
                <w:rFonts w:hint="eastAsia" w:ascii="Arial" w:eastAsia="宋体"/>
                <w:sz w:val="21"/>
                <w:lang w:val="en-US" w:eastAsia="zh-CN"/>
              </w:rPr>
            </w:pPr>
            <w:r>
              <w:rPr>
                <w:rFonts w:hint="eastAsia" w:ascii="Arial"/>
                <w:sz w:val="21"/>
                <w:lang w:val="en-US" w:eastAsia="zh-CN"/>
              </w:rPr>
              <w:t>1</w:t>
            </w:r>
          </w:p>
        </w:tc>
        <w:tc>
          <w:tcPr>
            <w:tcW w:w="1318" w:type="dxa"/>
            <w:gridSpan w:val="2"/>
            <w:noWrap w:val="0"/>
            <w:vAlign w:val="top"/>
          </w:tcPr>
          <w:p w14:paraId="226DDC9A">
            <w:pPr>
              <w:rPr>
                <w:rFonts w:hint="eastAsia" w:ascii="Arial" w:eastAsia="宋体"/>
                <w:sz w:val="21"/>
                <w:lang w:val="en-US" w:eastAsia="zh-CN"/>
              </w:rPr>
            </w:pPr>
            <w:r>
              <w:rPr>
                <w:rFonts w:hint="eastAsia" w:ascii="Arial"/>
                <w:sz w:val="21"/>
                <w:lang w:val="en-US" w:eastAsia="zh-CN"/>
              </w:rPr>
              <w:t>1</w:t>
            </w:r>
          </w:p>
        </w:tc>
        <w:tc>
          <w:tcPr>
            <w:tcW w:w="884" w:type="dxa"/>
            <w:noWrap w:val="0"/>
            <w:vAlign w:val="top"/>
          </w:tcPr>
          <w:p w14:paraId="47899DB5">
            <w:pPr>
              <w:rPr>
                <w:rFonts w:hint="default" w:ascii="Arial" w:eastAsia="宋体"/>
                <w:sz w:val="21"/>
                <w:lang w:val="en-US" w:eastAsia="zh-CN"/>
              </w:rPr>
            </w:pPr>
            <w:r>
              <w:rPr>
                <w:rFonts w:hint="eastAsia" w:ascii="Arial"/>
                <w:sz w:val="21"/>
                <w:lang w:val="en-US" w:eastAsia="zh-CN"/>
              </w:rPr>
              <w:t>20</w:t>
            </w:r>
          </w:p>
        </w:tc>
      </w:tr>
      <w:tr w14:paraId="1347D0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814" w:type="dxa"/>
            <w:vMerge w:val="continue"/>
            <w:tcBorders>
              <w:top w:val="nil"/>
              <w:bottom w:val="nil"/>
            </w:tcBorders>
            <w:noWrap w:val="0"/>
            <w:vAlign w:val="top"/>
          </w:tcPr>
          <w:p w14:paraId="6EFB5A50">
            <w:pPr>
              <w:rPr>
                <w:rFonts w:ascii="Arial"/>
                <w:sz w:val="21"/>
              </w:rPr>
            </w:pPr>
          </w:p>
        </w:tc>
        <w:tc>
          <w:tcPr>
            <w:tcW w:w="689" w:type="dxa"/>
            <w:vMerge w:val="continue"/>
            <w:tcBorders>
              <w:top w:val="nil"/>
              <w:bottom w:val="nil"/>
            </w:tcBorders>
            <w:noWrap w:val="0"/>
            <w:vAlign w:val="top"/>
          </w:tcPr>
          <w:p w14:paraId="32106290">
            <w:pPr>
              <w:rPr>
                <w:b/>
                <w:bCs/>
              </w:rPr>
            </w:pPr>
          </w:p>
        </w:tc>
        <w:tc>
          <w:tcPr>
            <w:tcW w:w="1119" w:type="dxa"/>
            <w:gridSpan w:val="2"/>
            <w:noWrap w:val="0"/>
            <w:vAlign w:val="top"/>
          </w:tcPr>
          <w:p w14:paraId="0EA45B13">
            <w:pPr>
              <w:rPr>
                <w:rFonts w:ascii="Arial"/>
                <w:sz w:val="21"/>
              </w:rPr>
            </w:pPr>
          </w:p>
        </w:tc>
        <w:tc>
          <w:tcPr>
            <w:tcW w:w="2647" w:type="dxa"/>
            <w:gridSpan w:val="3"/>
            <w:noWrap w:val="0"/>
            <w:vAlign w:val="center"/>
          </w:tcPr>
          <w:p w14:paraId="64746D41">
            <w:pPr>
              <w:widowControl/>
              <w:jc w:val="center"/>
              <w:rPr>
                <w:rFonts w:ascii="仿宋_GB2312" w:hAnsi="宋体" w:eastAsia="仿宋_GB2312" w:cs="仿宋_GB2312"/>
                <w:kern w:val="0"/>
                <w:sz w:val="21"/>
                <w:szCs w:val="20"/>
                <w:lang w:val="en-US" w:eastAsia="zh-CN" w:bidi="ar-SA"/>
              </w:rPr>
            </w:pPr>
          </w:p>
        </w:tc>
        <w:tc>
          <w:tcPr>
            <w:tcW w:w="1458" w:type="dxa"/>
            <w:noWrap w:val="0"/>
            <w:vAlign w:val="top"/>
          </w:tcPr>
          <w:p w14:paraId="7AA85D96">
            <w:pPr>
              <w:rPr>
                <w:rFonts w:ascii="Arial"/>
                <w:sz w:val="21"/>
              </w:rPr>
            </w:pPr>
          </w:p>
        </w:tc>
        <w:tc>
          <w:tcPr>
            <w:tcW w:w="1318" w:type="dxa"/>
            <w:gridSpan w:val="2"/>
            <w:noWrap w:val="0"/>
            <w:vAlign w:val="top"/>
          </w:tcPr>
          <w:p w14:paraId="6295A92A">
            <w:pPr>
              <w:rPr>
                <w:rFonts w:ascii="Arial"/>
                <w:sz w:val="21"/>
              </w:rPr>
            </w:pPr>
          </w:p>
        </w:tc>
        <w:tc>
          <w:tcPr>
            <w:tcW w:w="884" w:type="dxa"/>
            <w:noWrap w:val="0"/>
            <w:vAlign w:val="top"/>
          </w:tcPr>
          <w:p w14:paraId="5C278B3C">
            <w:pPr>
              <w:rPr>
                <w:rFonts w:ascii="Arial"/>
                <w:sz w:val="21"/>
              </w:rPr>
            </w:pPr>
          </w:p>
        </w:tc>
      </w:tr>
      <w:tr w14:paraId="658C87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814" w:type="dxa"/>
            <w:vMerge w:val="continue"/>
            <w:tcBorders>
              <w:top w:val="nil"/>
              <w:bottom w:val="nil"/>
            </w:tcBorders>
            <w:noWrap w:val="0"/>
            <w:vAlign w:val="top"/>
          </w:tcPr>
          <w:p w14:paraId="40E23679">
            <w:pPr>
              <w:rPr>
                <w:rFonts w:ascii="Arial"/>
                <w:sz w:val="21"/>
              </w:rPr>
            </w:pPr>
          </w:p>
        </w:tc>
        <w:tc>
          <w:tcPr>
            <w:tcW w:w="689" w:type="dxa"/>
            <w:vMerge w:val="continue"/>
            <w:tcBorders>
              <w:top w:val="nil"/>
              <w:bottom w:val="nil"/>
            </w:tcBorders>
            <w:noWrap w:val="0"/>
            <w:vAlign w:val="top"/>
          </w:tcPr>
          <w:p w14:paraId="59077892">
            <w:pPr>
              <w:rPr>
                <w:b/>
                <w:bCs/>
              </w:rPr>
            </w:pPr>
          </w:p>
        </w:tc>
        <w:tc>
          <w:tcPr>
            <w:tcW w:w="1119" w:type="dxa"/>
            <w:gridSpan w:val="2"/>
            <w:noWrap w:val="0"/>
            <w:vAlign w:val="top"/>
          </w:tcPr>
          <w:p w14:paraId="46D32C4C">
            <w:pPr>
              <w:spacing w:before="220" w:line="173" w:lineRule="exact"/>
              <w:ind w:left="382"/>
              <w:rPr>
                <w:rFonts w:ascii="宋体" w:hAnsi="宋体" w:eastAsia="宋体" w:cs="宋体"/>
                <w:sz w:val="11"/>
                <w:szCs w:val="11"/>
              </w:rPr>
            </w:pPr>
            <w:r>
              <w:rPr>
                <w:rFonts w:ascii="宋体" w:hAnsi="宋体" w:eastAsia="宋体" w:cs="宋体"/>
                <w:spacing w:val="-6"/>
                <w:position w:val="1"/>
                <w:sz w:val="11"/>
                <w:szCs w:val="11"/>
              </w:rPr>
              <w:t>……</w:t>
            </w:r>
          </w:p>
        </w:tc>
        <w:tc>
          <w:tcPr>
            <w:tcW w:w="2647" w:type="dxa"/>
            <w:gridSpan w:val="3"/>
            <w:noWrap w:val="0"/>
            <w:vAlign w:val="center"/>
          </w:tcPr>
          <w:p w14:paraId="344319C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s="仿宋_GB2312"/>
                <w:kern w:val="0"/>
                <w:sz w:val="21"/>
                <w:szCs w:val="20"/>
                <w:lang w:val="en-US" w:eastAsia="zh-CN" w:bidi="ar-SA"/>
              </w:rPr>
            </w:pPr>
          </w:p>
        </w:tc>
        <w:tc>
          <w:tcPr>
            <w:tcW w:w="1458" w:type="dxa"/>
            <w:noWrap w:val="0"/>
            <w:vAlign w:val="top"/>
          </w:tcPr>
          <w:p w14:paraId="466F57A3">
            <w:pPr>
              <w:rPr>
                <w:rFonts w:ascii="Arial"/>
                <w:sz w:val="21"/>
              </w:rPr>
            </w:pPr>
          </w:p>
        </w:tc>
        <w:tc>
          <w:tcPr>
            <w:tcW w:w="1318" w:type="dxa"/>
            <w:gridSpan w:val="2"/>
            <w:noWrap w:val="0"/>
            <w:vAlign w:val="top"/>
          </w:tcPr>
          <w:p w14:paraId="7E6CAC61">
            <w:pPr>
              <w:rPr>
                <w:rFonts w:ascii="Arial"/>
                <w:sz w:val="21"/>
              </w:rPr>
            </w:pPr>
          </w:p>
        </w:tc>
        <w:tc>
          <w:tcPr>
            <w:tcW w:w="884" w:type="dxa"/>
            <w:noWrap w:val="0"/>
            <w:vAlign w:val="top"/>
          </w:tcPr>
          <w:p w14:paraId="0770ADC4">
            <w:pPr>
              <w:rPr>
                <w:rFonts w:ascii="Arial"/>
                <w:sz w:val="21"/>
              </w:rPr>
            </w:pPr>
          </w:p>
        </w:tc>
      </w:tr>
      <w:tr w14:paraId="746AC0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814" w:type="dxa"/>
            <w:vMerge w:val="continue"/>
            <w:tcBorders>
              <w:top w:val="nil"/>
              <w:bottom w:val="nil"/>
            </w:tcBorders>
            <w:noWrap w:val="0"/>
            <w:vAlign w:val="top"/>
          </w:tcPr>
          <w:p w14:paraId="7E9BA6F5">
            <w:pPr>
              <w:rPr>
                <w:rFonts w:ascii="Arial"/>
                <w:sz w:val="21"/>
              </w:rPr>
            </w:pPr>
          </w:p>
        </w:tc>
        <w:tc>
          <w:tcPr>
            <w:tcW w:w="689" w:type="dxa"/>
            <w:vMerge w:val="continue"/>
            <w:tcBorders>
              <w:top w:val="nil"/>
            </w:tcBorders>
            <w:noWrap w:val="0"/>
            <w:vAlign w:val="top"/>
          </w:tcPr>
          <w:p w14:paraId="07089351">
            <w:pPr>
              <w:rPr>
                <w:b/>
                <w:bCs/>
              </w:rPr>
            </w:pPr>
          </w:p>
        </w:tc>
        <w:tc>
          <w:tcPr>
            <w:tcW w:w="1119" w:type="dxa"/>
            <w:gridSpan w:val="2"/>
            <w:noWrap w:val="0"/>
            <w:vAlign w:val="top"/>
          </w:tcPr>
          <w:p w14:paraId="7168B75A">
            <w:pPr>
              <w:spacing w:before="176" w:line="343" w:lineRule="exact"/>
              <w:ind w:left="331"/>
              <w:rPr>
                <w:rFonts w:ascii="宋体" w:hAnsi="宋体" w:eastAsia="宋体" w:cs="宋体"/>
                <w:sz w:val="22"/>
                <w:szCs w:val="22"/>
              </w:rPr>
            </w:pPr>
            <w:r>
              <w:rPr>
                <w:rFonts w:ascii="宋体" w:hAnsi="宋体" w:eastAsia="宋体" w:cs="宋体"/>
                <w:spacing w:val="-6"/>
                <w:position w:val="2"/>
                <w:sz w:val="22"/>
                <w:szCs w:val="22"/>
              </w:rPr>
              <w:t>……</w:t>
            </w:r>
          </w:p>
        </w:tc>
        <w:tc>
          <w:tcPr>
            <w:tcW w:w="2647" w:type="dxa"/>
            <w:gridSpan w:val="3"/>
            <w:noWrap w:val="0"/>
            <w:vAlign w:val="top"/>
          </w:tcPr>
          <w:p w14:paraId="5CB069D9">
            <w:pPr>
              <w:rPr>
                <w:rFonts w:ascii="Arial"/>
                <w:sz w:val="21"/>
              </w:rPr>
            </w:pPr>
          </w:p>
        </w:tc>
        <w:tc>
          <w:tcPr>
            <w:tcW w:w="1458" w:type="dxa"/>
            <w:noWrap w:val="0"/>
            <w:vAlign w:val="top"/>
          </w:tcPr>
          <w:p w14:paraId="248B3AA9">
            <w:pPr>
              <w:rPr>
                <w:rFonts w:ascii="Arial"/>
                <w:sz w:val="21"/>
              </w:rPr>
            </w:pPr>
          </w:p>
        </w:tc>
        <w:tc>
          <w:tcPr>
            <w:tcW w:w="1318" w:type="dxa"/>
            <w:gridSpan w:val="2"/>
            <w:noWrap w:val="0"/>
            <w:vAlign w:val="top"/>
          </w:tcPr>
          <w:p w14:paraId="01C84457">
            <w:pPr>
              <w:rPr>
                <w:rFonts w:ascii="Arial"/>
                <w:sz w:val="21"/>
              </w:rPr>
            </w:pPr>
          </w:p>
        </w:tc>
        <w:tc>
          <w:tcPr>
            <w:tcW w:w="884" w:type="dxa"/>
            <w:noWrap w:val="0"/>
            <w:vAlign w:val="top"/>
          </w:tcPr>
          <w:p w14:paraId="64634A62">
            <w:pPr>
              <w:rPr>
                <w:rFonts w:ascii="Arial"/>
                <w:sz w:val="21"/>
              </w:rPr>
            </w:pPr>
          </w:p>
        </w:tc>
      </w:tr>
      <w:tr w14:paraId="0F401E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814" w:type="dxa"/>
            <w:vMerge w:val="continue"/>
            <w:tcBorders>
              <w:top w:val="nil"/>
              <w:bottom w:val="nil"/>
            </w:tcBorders>
            <w:noWrap w:val="0"/>
            <w:vAlign w:val="top"/>
          </w:tcPr>
          <w:p w14:paraId="21928375">
            <w:pPr>
              <w:rPr>
                <w:rFonts w:ascii="Arial"/>
                <w:sz w:val="21"/>
              </w:rPr>
            </w:pPr>
          </w:p>
        </w:tc>
        <w:tc>
          <w:tcPr>
            <w:tcW w:w="689" w:type="dxa"/>
            <w:vMerge w:val="restart"/>
            <w:tcBorders>
              <w:bottom w:val="nil"/>
            </w:tcBorders>
            <w:noWrap w:val="0"/>
            <w:vAlign w:val="top"/>
          </w:tcPr>
          <w:p w14:paraId="3F0B7B75">
            <w:pPr>
              <w:jc w:val="center"/>
              <w:rPr>
                <w:rFonts w:ascii="Calibri" w:hAnsi="Calibri" w:eastAsia="宋体" w:cs="Times New Roman"/>
                <w:b/>
                <w:bCs/>
              </w:rPr>
            </w:pPr>
          </w:p>
          <w:p w14:paraId="36D3C927">
            <w:pPr>
              <w:jc w:val="center"/>
              <w:rPr>
                <w:rFonts w:ascii="Calibri" w:hAnsi="Calibri" w:eastAsia="宋体" w:cs="Times New Roman"/>
                <w:b/>
                <w:bCs/>
              </w:rPr>
            </w:pPr>
          </w:p>
          <w:p w14:paraId="5A0B1278">
            <w:pPr>
              <w:jc w:val="center"/>
              <w:rPr>
                <w:rFonts w:ascii="Calibri" w:hAnsi="Calibri" w:eastAsia="宋体" w:cs="Times New Roman"/>
                <w:b/>
                <w:bCs/>
              </w:rPr>
            </w:pPr>
          </w:p>
          <w:p w14:paraId="48F8183B">
            <w:pPr>
              <w:jc w:val="center"/>
              <w:rPr>
                <w:rFonts w:ascii="Calibri" w:hAnsi="Calibri" w:eastAsia="宋体" w:cs="Times New Roman"/>
                <w:b/>
                <w:bCs/>
              </w:rPr>
            </w:pPr>
            <w:r>
              <w:rPr>
                <w:rFonts w:ascii="Calibri" w:hAnsi="Calibri" w:eastAsia="宋体" w:cs="Times New Roman"/>
                <w:b/>
                <w:bCs/>
              </w:rPr>
              <w:t>效益指标</w:t>
            </w:r>
          </w:p>
        </w:tc>
        <w:tc>
          <w:tcPr>
            <w:tcW w:w="1119" w:type="dxa"/>
            <w:gridSpan w:val="2"/>
            <w:noWrap w:val="0"/>
            <w:vAlign w:val="top"/>
          </w:tcPr>
          <w:p w14:paraId="064056C3">
            <w:pPr>
              <w:spacing w:before="211" w:line="169" w:lineRule="exact"/>
              <w:jc w:val="left"/>
              <w:rPr>
                <w:rFonts w:hint="eastAsia" w:ascii="宋体" w:hAnsi="宋体" w:eastAsia="宋体" w:cs="宋体"/>
                <w:sz w:val="11"/>
                <w:szCs w:val="11"/>
                <w:lang w:eastAsia="zh-CN"/>
              </w:rPr>
            </w:pPr>
            <w:r>
              <w:rPr>
                <w:rFonts w:hint="eastAsia" w:ascii="宋体" w:hAnsi="宋体" w:eastAsia="宋体" w:cs="宋体"/>
                <w:spacing w:val="-15"/>
                <w:position w:val="1"/>
                <w:sz w:val="21"/>
                <w:szCs w:val="21"/>
                <w:lang w:eastAsia="zh-CN"/>
              </w:rPr>
              <w:t>社会效益指标</w:t>
            </w:r>
          </w:p>
        </w:tc>
        <w:tc>
          <w:tcPr>
            <w:tcW w:w="2647" w:type="dxa"/>
            <w:gridSpan w:val="3"/>
            <w:noWrap w:val="0"/>
            <w:vAlign w:val="top"/>
          </w:tcPr>
          <w:p w14:paraId="0E34AB45">
            <w:pPr>
              <w:rPr>
                <w:rFonts w:ascii="Arial"/>
                <w:sz w:val="21"/>
              </w:rPr>
            </w:pPr>
            <w:r>
              <w:rPr>
                <w:rFonts w:hint="eastAsia" w:ascii="仿宋_GB2312" w:hAnsi="宋体" w:eastAsia="仿宋_GB2312" w:cs="仿宋_GB2312"/>
                <w:kern w:val="0"/>
                <w:szCs w:val="20"/>
                <w:lang w:eastAsia="zh-CN"/>
              </w:rPr>
              <w:t>宣传相关法律政策，</w:t>
            </w:r>
            <w:r>
              <w:rPr>
                <w:rFonts w:hint="eastAsia" w:ascii="仿宋_GB2312" w:hAnsi="宋体" w:eastAsia="仿宋_GB2312" w:cs="仿宋_GB2312"/>
                <w:kern w:val="0"/>
                <w:szCs w:val="20"/>
              </w:rPr>
              <w:t>引导信教群众爱国爱党　</w:t>
            </w:r>
          </w:p>
        </w:tc>
        <w:tc>
          <w:tcPr>
            <w:tcW w:w="1458" w:type="dxa"/>
            <w:noWrap w:val="0"/>
            <w:vAlign w:val="top"/>
          </w:tcPr>
          <w:p w14:paraId="1A926474">
            <w:pPr>
              <w:rPr>
                <w:rFonts w:hint="eastAsia" w:ascii="Arial" w:eastAsia="宋体"/>
                <w:sz w:val="21"/>
                <w:lang w:val="en-US" w:eastAsia="zh-CN"/>
              </w:rPr>
            </w:pPr>
            <w:r>
              <w:rPr>
                <w:rFonts w:hint="eastAsia" w:ascii="Arial"/>
                <w:sz w:val="21"/>
                <w:lang w:val="en-US" w:eastAsia="zh-CN"/>
              </w:rPr>
              <w:t>1</w:t>
            </w:r>
          </w:p>
        </w:tc>
        <w:tc>
          <w:tcPr>
            <w:tcW w:w="1318" w:type="dxa"/>
            <w:gridSpan w:val="2"/>
            <w:noWrap w:val="0"/>
            <w:vAlign w:val="top"/>
          </w:tcPr>
          <w:p w14:paraId="4BE724BE">
            <w:pPr>
              <w:rPr>
                <w:rFonts w:hint="eastAsia" w:ascii="Arial" w:eastAsia="宋体"/>
                <w:sz w:val="21"/>
                <w:lang w:val="en-US" w:eastAsia="zh-CN"/>
              </w:rPr>
            </w:pPr>
            <w:r>
              <w:rPr>
                <w:rFonts w:hint="eastAsia" w:ascii="Arial"/>
                <w:sz w:val="21"/>
                <w:lang w:val="en-US" w:eastAsia="zh-CN"/>
              </w:rPr>
              <w:t>1</w:t>
            </w:r>
          </w:p>
        </w:tc>
        <w:tc>
          <w:tcPr>
            <w:tcW w:w="884" w:type="dxa"/>
            <w:noWrap w:val="0"/>
            <w:vAlign w:val="top"/>
          </w:tcPr>
          <w:p w14:paraId="3426AE19">
            <w:pPr>
              <w:rPr>
                <w:rFonts w:hint="default" w:ascii="Arial" w:eastAsia="宋体"/>
                <w:sz w:val="21"/>
                <w:lang w:val="en-US" w:eastAsia="zh-CN"/>
              </w:rPr>
            </w:pPr>
            <w:r>
              <w:rPr>
                <w:rFonts w:hint="eastAsia" w:ascii="Arial"/>
                <w:sz w:val="21"/>
                <w:lang w:val="en-US" w:eastAsia="zh-CN"/>
              </w:rPr>
              <w:t>30</w:t>
            </w:r>
          </w:p>
        </w:tc>
      </w:tr>
      <w:tr w14:paraId="776119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814" w:type="dxa"/>
            <w:vMerge w:val="continue"/>
            <w:tcBorders>
              <w:top w:val="nil"/>
              <w:bottom w:val="nil"/>
            </w:tcBorders>
            <w:noWrap w:val="0"/>
            <w:vAlign w:val="top"/>
          </w:tcPr>
          <w:p w14:paraId="49659A76">
            <w:pPr>
              <w:rPr>
                <w:rFonts w:ascii="Arial"/>
                <w:sz w:val="21"/>
              </w:rPr>
            </w:pPr>
          </w:p>
        </w:tc>
        <w:tc>
          <w:tcPr>
            <w:tcW w:w="689" w:type="dxa"/>
            <w:vMerge w:val="continue"/>
            <w:tcBorders>
              <w:top w:val="nil"/>
              <w:bottom w:val="nil"/>
            </w:tcBorders>
            <w:noWrap w:val="0"/>
            <w:vAlign w:val="top"/>
          </w:tcPr>
          <w:p w14:paraId="7427B4E0">
            <w:pPr>
              <w:jc w:val="center"/>
              <w:rPr>
                <w:rFonts w:ascii="Calibri" w:hAnsi="Calibri" w:eastAsia="宋体" w:cs="Times New Roman"/>
                <w:b/>
                <w:bCs/>
              </w:rPr>
            </w:pPr>
          </w:p>
        </w:tc>
        <w:tc>
          <w:tcPr>
            <w:tcW w:w="1119" w:type="dxa"/>
            <w:gridSpan w:val="2"/>
            <w:noWrap w:val="0"/>
            <w:vAlign w:val="top"/>
          </w:tcPr>
          <w:p w14:paraId="6996C93C">
            <w:pPr>
              <w:spacing w:before="177" w:line="342" w:lineRule="exact"/>
              <w:ind w:left="331"/>
              <w:rPr>
                <w:rFonts w:ascii="宋体" w:hAnsi="宋体" w:eastAsia="宋体" w:cs="宋体"/>
                <w:sz w:val="22"/>
                <w:szCs w:val="22"/>
              </w:rPr>
            </w:pPr>
            <w:r>
              <w:rPr>
                <w:rFonts w:ascii="宋体" w:hAnsi="宋体" w:eastAsia="宋体" w:cs="宋体"/>
                <w:spacing w:val="-6"/>
                <w:position w:val="2"/>
                <w:sz w:val="22"/>
                <w:szCs w:val="22"/>
              </w:rPr>
              <w:t>……</w:t>
            </w:r>
          </w:p>
        </w:tc>
        <w:tc>
          <w:tcPr>
            <w:tcW w:w="2647" w:type="dxa"/>
            <w:gridSpan w:val="3"/>
            <w:noWrap w:val="0"/>
            <w:vAlign w:val="top"/>
          </w:tcPr>
          <w:p w14:paraId="7743600D">
            <w:pPr>
              <w:rPr>
                <w:rFonts w:ascii="Arial"/>
                <w:sz w:val="21"/>
              </w:rPr>
            </w:pPr>
          </w:p>
        </w:tc>
        <w:tc>
          <w:tcPr>
            <w:tcW w:w="1458" w:type="dxa"/>
            <w:noWrap w:val="0"/>
            <w:vAlign w:val="top"/>
          </w:tcPr>
          <w:p w14:paraId="49AC77C7">
            <w:pPr>
              <w:rPr>
                <w:rFonts w:ascii="Arial"/>
                <w:sz w:val="21"/>
              </w:rPr>
            </w:pPr>
          </w:p>
        </w:tc>
        <w:tc>
          <w:tcPr>
            <w:tcW w:w="1318" w:type="dxa"/>
            <w:gridSpan w:val="2"/>
            <w:noWrap w:val="0"/>
            <w:vAlign w:val="top"/>
          </w:tcPr>
          <w:p w14:paraId="648F13D8">
            <w:pPr>
              <w:rPr>
                <w:rFonts w:ascii="Arial"/>
                <w:sz w:val="21"/>
              </w:rPr>
            </w:pPr>
          </w:p>
        </w:tc>
        <w:tc>
          <w:tcPr>
            <w:tcW w:w="884" w:type="dxa"/>
            <w:noWrap w:val="0"/>
            <w:vAlign w:val="top"/>
          </w:tcPr>
          <w:p w14:paraId="27701E40">
            <w:pPr>
              <w:rPr>
                <w:rFonts w:ascii="Arial"/>
                <w:sz w:val="21"/>
              </w:rPr>
            </w:pPr>
          </w:p>
        </w:tc>
      </w:tr>
      <w:tr w14:paraId="2E910A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814" w:type="dxa"/>
            <w:vMerge w:val="continue"/>
            <w:tcBorders>
              <w:top w:val="nil"/>
              <w:bottom w:val="nil"/>
            </w:tcBorders>
            <w:noWrap w:val="0"/>
            <w:vAlign w:val="top"/>
          </w:tcPr>
          <w:p w14:paraId="500CAE2E">
            <w:pPr>
              <w:rPr>
                <w:rFonts w:ascii="Arial"/>
                <w:sz w:val="21"/>
              </w:rPr>
            </w:pPr>
          </w:p>
        </w:tc>
        <w:tc>
          <w:tcPr>
            <w:tcW w:w="689" w:type="dxa"/>
            <w:vMerge w:val="continue"/>
            <w:tcBorders>
              <w:top w:val="nil"/>
              <w:bottom w:val="nil"/>
            </w:tcBorders>
            <w:noWrap w:val="0"/>
            <w:vAlign w:val="top"/>
          </w:tcPr>
          <w:p w14:paraId="76E0678C">
            <w:pPr>
              <w:jc w:val="center"/>
              <w:rPr>
                <w:rFonts w:ascii="Calibri" w:hAnsi="Calibri" w:eastAsia="宋体" w:cs="Times New Roman"/>
                <w:b/>
                <w:bCs/>
              </w:rPr>
            </w:pPr>
          </w:p>
        </w:tc>
        <w:tc>
          <w:tcPr>
            <w:tcW w:w="1119" w:type="dxa"/>
            <w:gridSpan w:val="2"/>
            <w:noWrap w:val="0"/>
            <w:vAlign w:val="top"/>
          </w:tcPr>
          <w:p w14:paraId="50FB8AD6">
            <w:pPr>
              <w:spacing w:before="178" w:line="340" w:lineRule="exact"/>
              <w:ind w:left="331"/>
              <w:rPr>
                <w:rFonts w:ascii="宋体" w:hAnsi="宋体" w:eastAsia="宋体" w:cs="宋体"/>
                <w:sz w:val="22"/>
                <w:szCs w:val="22"/>
              </w:rPr>
            </w:pPr>
            <w:r>
              <w:rPr>
                <w:rFonts w:ascii="宋体" w:hAnsi="宋体" w:eastAsia="宋体" w:cs="宋体"/>
                <w:spacing w:val="-6"/>
                <w:position w:val="2"/>
                <w:sz w:val="22"/>
                <w:szCs w:val="22"/>
              </w:rPr>
              <w:t>……</w:t>
            </w:r>
          </w:p>
        </w:tc>
        <w:tc>
          <w:tcPr>
            <w:tcW w:w="2647" w:type="dxa"/>
            <w:gridSpan w:val="3"/>
            <w:noWrap w:val="0"/>
            <w:vAlign w:val="top"/>
          </w:tcPr>
          <w:p w14:paraId="0CE24FC8">
            <w:pPr>
              <w:rPr>
                <w:rFonts w:ascii="Arial"/>
                <w:sz w:val="21"/>
              </w:rPr>
            </w:pPr>
          </w:p>
        </w:tc>
        <w:tc>
          <w:tcPr>
            <w:tcW w:w="1458" w:type="dxa"/>
            <w:noWrap w:val="0"/>
            <w:vAlign w:val="top"/>
          </w:tcPr>
          <w:p w14:paraId="22F00DA5">
            <w:pPr>
              <w:rPr>
                <w:rFonts w:ascii="Arial"/>
                <w:sz w:val="21"/>
              </w:rPr>
            </w:pPr>
          </w:p>
        </w:tc>
        <w:tc>
          <w:tcPr>
            <w:tcW w:w="1318" w:type="dxa"/>
            <w:gridSpan w:val="2"/>
            <w:noWrap w:val="0"/>
            <w:vAlign w:val="top"/>
          </w:tcPr>
          <w:p w14:paraId="1F8A4CEC">
            <w:pPr>
              <w:rPr>
                <w:rFonts w:ascii="Arial"/>
                <w:sz w:val="21"/>
              </w:rPr>
            </w:pPr>
          </w:p>
        </w:tc>
        <w:tc>
          <w:tcPr>
            <w:tcW w:w="884" w:type="dxa"/>
            <w:noWrap w:val="0"/>
            <w:vAlign w:val="top"/>
          </w:tcPr>
          <w:p w14:paraId="7161404F">
            <w:pPr>
              <w:rPr>
                <w:rFonts w:ascii="Arial"/>
                <w:sz w:val="21"/>
              </w:rPr>
            </w:pPr>
          </w:p>
        </w:tc>
      </w:tr>
      <w:tr w14:paraId="6A515A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814" w:type="dxa"/>
            <w:vMerge w:val="continue"/>
            <w:tcBorders>
              <w:top w:val="nil"/>
              <w:bottom w:val="nil"/>
            </w:tcBorders>
            <w:noWrap w:val="0"/>
            <w:vAlign w:val="top"/>
          </w:tcPr>
          <w:p w14:paraId="35D0B63B">
            <w:pPr>
              <w:rPr>
                <w:rFonts w:ascii="Arial"/>
                <w:sz w:val="21"/>
              </w:rPr>
            </w:pPr>
          </w:p>
        </w:tc>
        <w:tc>
          <w:tcPr>
            <w:tcW w:w="689" w:type="dxa"/>
            <w:vMerge w:val="continue"/>
            <w:tcBorders>
              <w:top w:val="nil"/>
            </w:tcBorders>
            <w:noWrap w:val="0"/>
            <w:vAlign w:val="top"/>
          </w:tcPr>
          <w:p w14:paraId="6F5C5590">
            <w:pPr>
              <w:jc w:val="center"/>
              <w:rPr>
                <w:rFonts w:ascii="Calibri" w:hAnsi="Calibri" w:eastAsia="宋体" w:cs="Times New Roman"/>
                <w:b/>
                <w:bCs/>
              </w:rPr>
            </w:pPr>
          </w:p>
        </w:tc>
        <w:tc>
          <w:tcPr>
            <w:tcW w:w="1119" w:type="dxa"/>
            <w:gridSpan w:val="2"/>
            <w:noWrap w:val="0"/>
            <w:vAlign w:val="top"/>
          </w:tcPr>
          <w:p w14:paraId="20C0C13A">
            <w:pPr>
              <w:rPr>
                <w:rFonts w:ascii="Arial"/>
                <w:sz w:val="21"/>
              </w:rPr>
            </w:pPr>
          </w:p>
        </w:tc>
        <w:tc>
          <w:tcPr>
            <w:tcW w:w="2647" w:type="dxa"/>
            <w:gridSpan w:val="3"/>
            <w:noWrap w:val="0"/>
            <w:vAlign w:val="top"/>
          </w:tcPr>
          <w:p w14:paraId="51587F36">
            <w:pPr>
              <w:rPr>
                <w:rFonts w:ascii="Arial"/>
                <w:sz w:val="21"/>
              </w:rPr>
            </w:pPr>
          </w:p>
        </w:tc>
        <w:tc>
          <w:tcPr>
            <w:tcW w:w="1458" w:type="dxa"/>
            <w:noWrap w:val="0"/>
            <w:vAlign w:val="top"/>
          </w:tcPr>
          <w:p w14:paraId="12155CB3">
            <w:pPr>
              <w:rPr>
                <w:rFonts w:ascii="Arial"/>
                <w:sz w:val="21"/>
              </w:rPr>
            </w:pPr>
          </w:p>
        </w:tc>
        <w:tc>
          <w:tcPr>
            <w:tcW w:w="1318" w:type="dxa"/>
            <w:gridSpan w:val="2"/>
            <w:noWrap w:val="0"/>
            <w:vAlign w:val="top"/>
          </w:tcPr>
          <w:p w14:paraId="3AA3B809">
            <w:pPr>
              <w:rPr>
                <w:rFonts w:ascii="Arial"/>
                <w:sz w:val="21"/>
              </w:rPr>
            </w:pPr>
          </w:p>
        </w:tc>
        <w:tc>
          <w:tcPr>
            <w:tcW w:w="884" w:type="dxa"/>
            <w:noWrap w:val="0"/>
            <w:vAlign w:val="top"/>
          </w:tcPr>
          <w:p w14:paraId="3C6E5F15">
            <w:pPr>
              <w:rPr>
                <w:rFonts w:ascii="Arial"/>
                <w:sz w:val="21"/>
              </w:rPr>
            </w:pPr>
          </w:p>
        </w:tc>
      </w:tr>
      <w:tr w14:paraId="76D72C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814" w:type="dxa"/>
            <w:vMerge w:val="continue"/>
            <w:tcBorders>
              <w:top w:val="nil"/>
              <w:bottom w:val="nil"/>
            </w:tcBorders>
            <w:noWrap w:val="0"/>
            <w:vAlign w:val="top"/>
          </w:tcPr>
          <w:p w14:paraId="1C23DE52">
            <w:pPr>
              <w:rPr>
                <w:rFonts w:ascii="Arial"/>
                <w:sz w:val="21"/>
              </w:rPr>
            </w:pPr>
          </w:p>
        </w:tc>
        <w:tc>
          <w:tcPr>
            <w:tcW w:w="689" w:type="dxa"/>
            <w:vMerge w:val="restart"/>
            <w:tcBorders>
              <w:bottom w:val="nil"/>
            </w:tcBorders>
            <w:noWrap w:val="0"/>
            <w:vAlign w:val="top"/>
          </w:tcPr>
          <w:p w14:paraId="294FF61D">
            <w:pPr>
              <w:jc w:val="center"/>
              <w:rPr>
                <w:rFonts w:ascii="Calibri" w:hAnsi="Calibri" w:eastAsia="宋体" w:cs="Times New Roman"/>
                <w:b/>
                <w:bCs/>
              </w:rPr>
            </w:pPr>
            <w:r>
              <w:rPr>
                <w:rFonts w:ascii="Calibri" w:hAnsi="Calibri" w:eastAsia="宋体" w:cs="Times New Roman"/>
                <w:b/>
                <w:bCs/>
              </w:rPr>
              <w:t>满意</w:t>
            </w:r>
          </w:p>
          <w:p w14:paraId="53E64E79">
            <w:pPr>
              <w:jc w:val="center"/>
              <w:rPr>
                <w:rFonts w:ascii="Calibri" w:hAnsi="Calibri" w:eastAsia="宋体" w:cs="Times New Roman"/>
                <w:b/>
                <w:bCs/>
              </w:rPr>
            </w:pPr>
            <w:r>
              <w:rPr>
                <w:rFonts w:ascii="Calibri" w:hAnsi="Calibri" w:eastAsia="宋体" w:cs="Times New Roman"/>
                <w:b/>
                <w:bCs/>
              </w:rPr>
              <w:t>度指</w:t>
            </w:r>
          </w:p>
          <w:p w14:paraId="40B24BB3">
            <w:pPr>
              <w:jc w:val="center"/>
              <w:rPr>
                <w:rFonts w:ascii="Calibri" w:hAnsi="Calibri" w:eastAsia="宋体" w:cs="Times New Roman"/>
                <w:b/>
                <w:bCs/>
              </w:rPr>
            </w:pPr>
            <w:r>
              <w:rPr>
                <w:rFonts w:ascii="Calibri" w:hAnsi="Calibri" w:eastAsia="宋体" w:cs="Times New Roman"/>
                <w:b/>
                <w:bCs/>
              </w:rPr>
              <w:t>标</w:t>
            </w:r>
          </w:p>
        </w:tc>
        <w:tc>
          <w:tcPr>
            <w:tcW w:w="1119" w:type="dxa"/>
            <w:gridSpan w:val="2"/>
            <w:noWrap w:val="0"/>
            <w:vAlign w:val="top"/>
          </w:tcPr>
          <w:p w14:paraId="6403D899">
            <w:pPr>
              <w:spacing w:before="224" w:line="173" w:lineRule="exact"/>
              <w:ind w:left="331"/>
              <w:rPr>
                <w:rFonts w:ascii="宋体" w:hAnsi="宋体" w:eastAsia="宋体" w:cs="宋体"/>
                <w:sz w:val="11"/>
                <w:szCs w:val="11"/>
              </w:rPr>
            </w:pPr>
            <w:r>
              <w:rPr>
                <w:rFonts w:ascii="宋体" w:hAnsi="宋体" w:eastAsia="宋体" w:cs="宋体"/>
                <w:spacing w:val="-3"/>
                <w:position w:val="1"/>
                <w:sz w:val="11"/>
                <w:szCs w:val="11"/>
              </w:rPr>
              <w:t>……</w:t>
            </w:r>
          </w:p>
        </w:tc>
        <w:tc>
          <w:tcPr>
            <w:tcW w:w="2647" w:type="dxa"/>
            <w:gridSpan w:val="3"/>
            <w:noWrap w:val="0"/>
            <w:vAlign w:val="top"/>
          </w:tcPr>
          <w:p w14:paraId="2BCE1DDF">
            <w:pPr>
              <w:rPr>
                <w:rFonts w:ascii="Arial"/>
                <w:sz w:val="21"/>
              </w:rPr>
            </w:pPr>
            <w:r>
              <w:rPr>
                <w:rFonts w:hint="eastAsia" w:ascii="仿宋_GB2312" w:hAnsi="宋体" w:eastAsia="仿宋_GB2312" w:cs="仿宋_GB2312"/>
                <w:kern w:val="0"/>
                <w:szCs w:val="20"/>
                <w:lang w:val="en-US" w:eastAsia="zh-CN"/>
              </w:rPr>
              <w:t>积极开展平安宗教场所创建活动</w:t>
            </w:r>
          </w:p>
        </w:tc>
        <w:tc>
          <w:tcPr>
            <w:tcW w:w="1458" w:type="dxa"/>
            <w:noWrap w:val="0"/>
            <w:vAlign w:val="top"/>
          </w:tcPr>
          <w:p w14:paraId="5A7A92FE">
            <w:pPr>
              <w:rPr>
                <w:rFonts w:hint="eastAsia" w:ascii="Arial" w:eastAsia="宋体"/>
                <w:sz w:val="21"/>
                <w:lang w:val="en-US" w:eastAsia="zh-CN"/>
              </w:rPr>
            </w:pPr>
            <w:r>
              <w:rPr>
                <w:rFonts w:hint="eastAsia" w:ascii="Arial"/>
                <w:sz w:val="21"/>
                <w:lang w:val="en-US" w:eastAsia="zh-CN"/>
              </w:rPr>
              <w:t>1</w:t>
            </w:r>
          </w:p>
        </w:tc>
        <w:tc>
          <w:tcPr>
            <w:tcW w:w="1318" w:type="dxa"/>
            <w:gridSpan w:val="2"/>
            <w:noWrap w:val="0"/>
            <w:vAlign w:val="top"/>
          </w:tcPr>
          <w:p w14:paraId="55792152">
            <w:pPr>
              <w:rPr>
                <w:rFonts w:hint="eastAsia" w:ascii="Arial" w:eastAsia="宋体"/>
                <w:sz w:val="21"/>
                <w:lang w:val="en-US" w:eastAsia="zh-CN"/>
              </w:rPr>
            </w:pPr>
            <w:r>
              <w:rPr>
                <w:rFonts w:hint="eastAsia" w:ascii="Arial"/>
                <w:sz w:val="21"/>
                <w:lang w:val="en-US" w:eastAsia="zh-CN"/>
              </w:rPr>
              <w:t>1</w:t>
            </w:r>
          </w:p>
        </w:tc>
        <w:tc>
          <w:tcPr>
            <w:tcW w:w="884" w:type="dxa"/>
            <w:noWrap w:val="0"/>
            <w:vAlign w:val="top"/>
          </w:tcPr>
          <w:p w14:paraId="1B375EE9">
            <w:pPr>
              <w:rPr>
                <w:rFonts w:hint="default" w:ascii="Arial" w:eastAsia="宋体"/>
                <w:sz w:val="21"/>
                <w:lang w:val="en-US" w:eastAsia="zh-CN"/>
              </w:rPr>
            </w:pPr>
            <w:r>
              <w:rPr>
                <w:rFonts w:hint="eastAsia" w:ascii="Arial"/>
                <w:sz w:val="21"/>
                <w:lang w:val="en-US" w:eastAsia="zh-CN"/>
              </w:rPr>
              <w:t>25</w:t>
            </w:r>
          </w:p>
        </w:tc>
      </w:tr>
      <w:tr w14:paraId="170CA1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814" w:type="dxa"/>
            <w:vMerge w:val="continue"/>
            <w:tcBorders>
              <w:top w:val="nil"/>
            </w:tcBorders>
            <w:noWrap w:val="0"/>
            <w:vAlign w:val="top"/>
          </w:tcPr>
          <w:p w14:paraId="21D1E224">
            <w:pPr>
              <w:rPr>
                <w:rFonts w:ascii="Arial"/>
                <w:sz w:val="21"/>
              </w:rPr>
            </w:pPr>
          </w:p>
        </w:tc>
        <w:tc>
          <w:tcPr>
            <w:tcW w:w="689" w:type="dxa"/>
            <w:vMerge w:val="continue"/>
            <w:tcBorders>
              <w:top w:val="nil"/>
            </w:tcBorders>
            <w:noWrap w:val="0"/>
            <w:vAlign w:val="top"/>
          </w:tcPr>
          <w:p w14:paraId="5FF35658">
            <w:pPr>
              <w:rPr>
                <w:rFonts w:ascii="Arial"/>
                <w:sz w:val="21"/>
              </w:rPr>
            </w:pPr>
          </w:p>
        </w:tc>
        <w:tc>
          <w:tcPr>
            <w:tcW w:w="1119" w:type="dxa"/>
            <w:gridSpan w:val="2"/>
            <w:noWrap w:val="0"/>
            <w:vAlign w:val="top"/>
          </w:tcPr>
          <w:p w14:paraId="0AD4AF69">
            <w:pPr>
              <w:rPr>
                <w:rFonts w:ascii="Arial"/>
                <w:sz w:val="21"/>
              </w:rPr>
            </w:pPr>
          </w:p>
        </w:tc>
        <w:tc>
          <w:tcPr>
            <w:tcW w:w="2647" w:type="dxa"/>
            <w:gridSpan w:val="3"/>
            <w:noWrap w:val="0"/>
            <w:vAlign w:val="top"/>
          </w:tcPr>
          <w:p w14:paraId="7B37566D">
            <w:pPr>
              <w:rPr>
                <w:rFonts w:ascii="Arial"/>
                <w:sz w:val="21"/>
              </w:rPr>
            </w:pPr>
          </w:p>
        </w:tc>
        <w:tc>
          <w:tcPr>
            <w:tcW w:w="1458" w:type="dxa"/>
            <w:noWrap w:val="0"/>
            <w:vAlign w:val="top"/>
          </w:tcPr>
          <w:p w14:paraId="46A99B3D">
            <w:pPr>
              <w:rPr>
                <w:rFonts w:ascii="Arial"/>
                <w:sz w:val="21"/>
              </w:rPr>
            </w:pPr>
          </w:p>
        </w:tc>
        <w:tc>
          <w:tcPr>
            <w:tcW w:w="1318" w:type="dxa"/>
            <w:gridSpan w:val="2"/>
            <w:noWrap w:val="0"/>
            <w:vAlign w:val="top"/>
          </w:tcPr>
          <w:p w14:paraId="5A984E0E">
            <w:pPr>
              <w:rPr>
                <w:rFonts w:ascii="Arial"/>
                <w:sz w:val="21"/>
              </w:rPr>
            </w:pPr>
          </w:p>
        </w:tc>
        <w:tc>
          <w:tcPr>
            <w:tcW w:w="884" w:type="dxa"/>
            <w:noWrap w:val="0"/>
            <w:vAlign w:val="top"/>
          </w:tcPr>
          <w:p w14:paraId="3F5D3572">
            <w:pPr>
              <w:rPr>
                <w:rFonts w:ascii="Arial"/>
                <w:sz w:val="21"/>
              </w:rPr>
            </w:pPr>
          </w:p>
        </w:tc>
      </w:tr>
      <w:tr w14:paraId="04AF25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trPr>
        <w:tc>
          <w:tcPr>
            <w:tcW w:w="814" w:type="dxa"/>
            <w:noWrap w:val="0"/>
            <w:vAlign w:val="top"/>
          </w:tcPr>
          <w:p w14:paraId="50E707A4">
            <w:pPr>
              <w:spacing w:before="58" w:line="223" w:lineRule="auto"/>
              <w:ind w:right="115"/>
              <w:jc w:val="center"/>
              <w:rPr>
                <w:rFonts w:ascii="宋体" w:hAnsi="宋体" w:eastAsia="宋体" w:cs="宋体"/>
                <w:sz w:val="21"/>
                <w:szCs w:val="21"/>
              </w:rPr>
            </w:pPr>
            <w:r>
              <w:rPr>
                <w:rFonts w:ascii="Calibri" w:hAnsi="Calibri" w:eastAsia="宋体" w:cs="Times New Roman"/>
                <w:b/>
                <w:bCs/>
              </w:rPr>
              <w:t>年度绩效目标2</w:t>
            </w:r>
          </w:p>
        </w:tc>
        <w:tc>
          <w:tcPr>
            <w:tcW w:w="689" w:type="dxa"/>
            <w:noWrap w:val="0"/>
            <w:vAlign w:val="top"/>
          </w:tcPr>
          <w:p w14:paraId="44A7A961">
            <w:pPr>
              <w:rPr>
                <w:rFonts w:ascii="Arial"/>
                <w:sz w:val="21"/>
              </w:rPr>
            </w:pPr>
          </w:p>
        </w:tc>
        <w:tc>
          <w:tcPr>
            <w:tcW w:w="1119" w:type="dxa"/>
            <w:gridSpan w:val="2"/>
            <w:noWrap w:val="0"/>
            <w:vAlign w:val="top"/>
          </w:tcPr>
          <w:p w14:paraId="72AE4FB2">
            <w:pPr>
              <w:rPr>
                <w:rFonts w:ascii="Arial"/>
                <w:sz w:val="21"/>
              </w:rPr>
            </w:pPr>
          </w:p>
        </w:tc>
        <w:tc>
          <w:tcPr>
            <w:tcW w:w="2647" w:type="dxa"/>
            <w:gridSpan w:val="3"/>
            <w:noWrap w:val="0"/>
            <w:vAlign w:val="top"/>
          </w:tcPr>
          <w:p w14:paraId="11F145E8">
            <w:pPr>
              <w:rPr>
                <w:rFonts w:ascii="Arial"/>
                <w:sz w:val="21"/>
              </w:rPr>
            </w:pPr>
          </w:p>
        </w:tc>
        <w:tc>
          <w:tcPr>
            <w:tcW w:w="1458" w:type="dxa"/>
            <w:noWrap w:val="0"/>
            <w:vAlign w:val="top"/>
          </w:tcPr>
          <w:p w14:paraId="76ECF448">
            <w:pPr>
              <w:rPr>
                <w:rFonts w:ascii="Arial"/>
                <w:sz w:val="21"/>
              </w:rPr>
            </w:pPr>
          </w:p>
        </w:tc>
        <w:tc>
          <w:tcPr>
            <w:tcW w:w="1318" w:type="dxa"/>
            <w:gridSpan w:val="2"/>
            <w:noWrap w:val="0"/>
            <w:vAlign w:val="top"/>
          </w:tcPr>
          <w:p w14:paraId="134A1945">
            <w:pPr>
              <w:rPr>
                <w:rFonts w:ascii="Arial"/>
                <w:sz w:val="21"/>
              </w:rPr>
            </w:pPr>
          </w:p>
        </w:tc>
        <w:tc>
          <w:tcPr>
            <w:tcW w:w="884" w:type="dxa"/>
            <w:noWrap w:val="0"/>
            <w:vAlign w:val="top"/>
          </w:tcPr>
          <w:p w14:paraId="65280940">
            <w:pPr>
              <w:rPr>
                <w:rFonts w:ascii="Arial"/>
                <w:sz w:val="21"/>
              </w:rPr>
            </w:pPr>
          </w:p>
        </w:tc>
      </w:tr>
      <w:tr w14:paraId="30BD60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814" w:type="dxa"/>
            <w:noWrap w:val="0"/>
            <w:vAlign w:val="top"/>
          </w:tcPr>
          <w:p w14:paraId="21DD5A52">
            <w:pPr>
              <w:spacing w:before="181" w:line="339" w:lineRule="exact"/>
              <w:ind w:left="175"/>
              <w:rPr>
                <w:rFonts w:ascii="宋体" w:hAnsi="宋体" w:eastAsia="宋体" w:cs="宋体"/>
                <w:sz w:val="22"/>
                <w:szCs w:val="22"/>
              </w:rPr>
            </w:pPr>
            <w:r>
              <w:rPr>
                <w:rFonts w:ascii="宋体" w:hAnsi="宋体" w:eastAsia="宋体" w:cs="宋体"/>
                <w:spacing w:val="-6"/>
                <w:position w:val="2"/>
                <w:sz w:val="22"/>
                <w:szCs w:val="22"/>
              </w:rPr>
              <w:t>……</w:t>
            </w:r>
          </w:p>
        </w:tc>
        <w:tc>
          <w:tcPr>
            <w:tcW w:w="689" w:type="dxa"/>
            <w:noWrap w:val="0"/>
            <w:vAlign w:val="top"/>
          </w:tcPr>
          <w:p w14:paraId="27298840">
            <w:pPr>
              <w:rPr>
                <w:rFonts w:ascii="Arial"/>
                <w:sz w:val="21"/>
              </w:rPr>
            </w:pPr>
          </w:p>
        </w:tc>
        <w:tc>
          <w:tcPr>
            <w:tcW w:w="1119" w:type="dxa"/>
            <w:gridSpan w:val="2"/>
            <w:noWrap w:val="0"/>
            <w:vAlign w:val="top"/>
          </w:tcPr>
          <w:p w14:paraId="71405D11">
            <w:pPr>
              <w:rPr>
                <w:rFonts w:ascii="Arial"/>
                <w:sz w:val="21"/>
              </w:rPr>
            </w:pPr>
          </w:p>
        </w:tc>
        <w:tc>
          <w:tcPr>
            <w:tcW w:w="2647" w:type="dxa"/>
            <w:gridSpan w:val="3"/>
            <w:noWrap w:val="0"/>
            <w:vAlign w:val="top"/>
          </w:tcPr>
          <w:p w14:paraId="12F812AE">
            <w:pPr>
              <w:rPr>
                <w:rFonts w:ascii="Arial"/>
                <w:sz w:val="21"/>
              </w:rPr>
            </w:pPr>
          </w:p>
        </w:tc>
        <w:tc>
          <w:tcPr>
            <w:tcW w:w="1458" w:type="dxa"/>
            <w:noWrap w:val="0"/>
            <w:vAlign w:val="top"/>
          </w:tcPr>
          <w:p w14:paraId="102A7022">
            <w:pPr>
              <w:rPr>
                <w:rFonts w:ascii="Arial"/>
                <w:sz w:val="21"/>
              </w:rPr>
            </w:pPr>
          </w:p>
        </w:tc>
        <w:tc>
          <w:tcPr>
            <w:tcW w:w="1318" w:type="dxa"/>
            <w:gridSpan w:val="2"/>
            <w:noWrap w:val="0"/>
            <w:vAlign w:val="top"/>
          </w:tcPr>
          <w:p w14:paraId="08A45321">
            <w:pPr>
              <w:rPr>
                <w:rFonts w:ascii="Arial"/>
                <w:sz w:val="21"/>
              </w:rPr>
            </w:pPr>
          </w:p>
        </w:tc>
        <w:tc>
          <w:tcPr>
            <w:tcW w:w="884" w:type="dxa"/>
            <w:noWrap w:val="0"/>
            <w:vAlign w:val="top"/>
          </w:tcPr>
          <w:p w14:paraId="1736AFCC">
            <w:pPr>
              <w:rPr>
                <w:rFonts w:ascii="Arial"/>
                <w:sz w:val="21"/>
              </w:rPr>
            </w:pPr>
          </w:p>
        </w:tc>
      </w:tr>
      <w:tr w14:paraId="2C0F0D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trPr>
        <w:tc>
          <w:tcPr>
            <w:tcW w:w="814" w:type="dxa"/>
            <w:noWrap w:val="0"/>
            <w:vAlign w:val="top"/>
          </w:tcPr>
          <w:p w14:paraId="3453F63A">
            <w:pPr>
              <w:spacing w:before="159" w:line="220" w:lineRule="auto"/>
              <w:ind w:left="175"/>
              <w:rPr>
                <w:rFonts w:ascii="宋体" w:hAnsi="宋体" w:eastAsia="宋体" w:cs="宋体"/>
                <w:sz w:val="22"/>
                <w:szCs w:val="22"/>
              </w:rPr>
            </w:pPr>
            <w:r>
              <w:rPr>
                <w:rFonts w:ascii="宋体" w:hAnsi="宋体" w:eastAsia="宋体" w:cs="宋体"/>
                <w:b/>
                <w:bCs/>
                <w:spacing w:val="4"/>
                <w:sz w:val="22"/>
                <w:szCs w:val="22"/>
              </w:rPr>
              <w:t>总分</w:t>
            </w:r>
          </w:p>
        </w:tc>
        <w:tc>
          <w:tcPr>
            <w:tcW w:w="8115" w:type="dxa"/>
            <w:gridSpan w:val="10"/>
            <w:noWrap w:val="0"/>
            <w:vAlign w:val="top"/>
          </w:tcPr>
          <w:p w14:paraId="5D825772">
            <w:pPr>
              <w:jc w:val="center"/>
              <w:rPr>
                <w:rFonts w:hint="default" w:ascii="Arial" w:eastAsia="宋体"/>
                <w:sz w:val="21"/>
                <w:lang w:val="en-US" w:eastAsia="zh-CN"/>
              </w:rPr>
            </w:pPr>
            <w:r>
              <w:rPr>
                <w:rFonts w:hint="eastAsia" w:ascii="Arial" w:eastAsia="宋体"/>
                <w:sz w:val="21"/>
                <w:lang w:val="en-US" w:eastAsia="zh-CN"/>
              </w:rPr>
              <w:t>86.5</w:t>
            </w:r>
          </w:p>
        </w:tc>
      </w:tr>
      <w:tr w14:paraId="799FD4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5" w:hRule="atLeast"/>
        </w:trPr>
        <w:tc>
          <w:tcPr>
            <w:tcW w:w="1523" w:type="dxa"/>
            <w:gridSpan w:val="3"/>
            <w:noWrap w:val="0"/>
            <w:vAlign w:val="top"/>
          </w:tcPr>
          <w:p w14:paraId="1558661C">
            <w:pPr>
              <w:jc w:val="center"/>
              <w:rPr>
                <w:b/>
                <w:bCs/>
              </w:rPr>
            </w:pPr>
            <w:r>
              <w:rPr>
                <w:b/>
                <w:bCs/>
              </w:rPr>
              <w:t>偏差大或</w:t>
            </w:r>
          </w:p>
          <w:p w14:paraId="1AD88C25">
            <w:pPr>
              <w:jc w:val="center"/>
              <w:rPr>
                <w:b/>
                <w:bCs/>
              </w:rPr>
            </w:pPr>
            <w:r>
              <w:rPr>
                <w:b/>
                <w:bCs/>
              </w:rPr>
              <w:t>目标未完成</w:t>
            </w:r>
          </w:p>
          <w:p w14:paraId="4037B5EA">
            <w:pPr>
              <w:jc w:val="center"/>
              <w:rPr>
                <w:rFonts w:ascii="宋体" w:hAnsi="宋体" w:eastAsia="宋体" w:cs="宋体"/>
                <w:sz w:val="20"/>
                <w:szCs w:val="20"/>
              </w:rPr>
            </w:pPr>
            <w:r>
              <w:rPr>
                <w:b/>
                <w:bCs/>
              </w:rPr>
              <w:t>原因分析</w:t>
            </w:r>
          </w:p>
        </w:tc>
        <w:tc>
          <w:tcPr>
            <w:tcW w:w="7406" w:type="dxa"/>
            <w:gridSpan w:val="8"/>
            <w:noWrap w:val="0"/>
            <w:vAlign w:val="top"/>
          </w:tcPr>
          <w:p w14:paraId="256F5E06">
            <w:pPr>
              <w:rPr>
                <w:rFonts w:ascii="Arial"/>
                <w:sz w:val="21"/>
              </w:rPr>
            </w:pPr>
          </w:p>
          <w:p w14:paraId="52417258">
            <w:pPr>
              <w:jc w:val="center"/>
              <w:rPr>
                <w:rFonts w:hint="eastAsia" w:ascii="Arial" w:eastAsia="宋体"/>
                <w:sz w:val="21"/>
                <w:lang w:eastAsia="zh-CN"/>
              </w:rPr>
            </w:pPr>
            <w:r>
              <w:rPr>
                <w:rFonts w:hint="eastAsia" w:ascii="Arial"/>
                <w:sz w:val="21"/>
                <w:lang w:eastAsia="zh-CN"/>
              </w:rPr>
              <w:t>无</w:t>
            </w:r>
          </w:p>
        </w:tc>
      </w:tr>
      <w:tr w14:paraId="109DE0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3" w:hRule="atLeast"/>
        </w:trPr>
        <w:tc>
          <w:tcPr>
            <w:tcW w:w="1523" w:type="dxa"/>
            <w:gridSpan w:val="3"/>
            <w:noWrap w:val="0"/>
            <w:vAlign w:val="top"/>
          </w:tcPr>
          <w:p w14:paraId="6C899931">
            <w:pPr>
              <w:spacing w:before="65" w:line="267" w:lineRule="auto"/>
              <w:ind w:left="154" w:right="147" w:firstLine="100"/>
              <w:jc w:val="center"/>
              <w:rPr>
                <w:rFonts w:ascii="宋体" w:hAnsi="宋体" w:eastAsia="宋体" w:cs="宋体"/>
                <w:sz w:val="20"/>
                <w:szCs w:val="20"/>
              </w:rPr>
            </w:pPr>
            <w:r>
              <w:rPr>
                <w:b/>
                <w:bCs/>
              </w:rPr>
              <w:t>改进措施及结果应用方案</w:t>
            </w:r>
          </w:p>
        </w:tc>
        <w:tc>
          <w:tcPr>
            <w:tcW w:w="7406" w:type="dxa"/>
            <w:gridSpan w:val="8"/>
            <w:noWrap w:val="0"/>
            <w:vAlign w:val="top"/>
          </w:tcPr>
          <w:p w14:paraId="3576AB8D">
            <w:pPr>
              <w:rPr>
                <w:rFonts w:ascii="Arial"/>
                <w:sz w:val="21"/>
              </w:rPr>
            </w:pPr>
          </w:p>
          <w:p w14:paraId="32C92EE1">
            <w:pPr>
              <w:jc w:val="center"/>
              <w:rPr>
                <w:rFonts w:hint="eastAsia" w:ascii="Arial" w:eastAsia="宋体"/>
                <w:sz w:val="21"/>
                <w:lang w:eastAsia="zh-CN"/>
              </w:rPr>
            </w:pPr>
            <w:r>
              <w:rPr>
                <w:rFonts w:hint="eastAsia" w:ascii="Arial"/>
                <w:sz w:val="21"/>
                <w:lang w:eastAsia="zh-CN"/>
              </w:rPr>
              <w:t>无</w:t>
            </w:r>
          </w:p>
        </w:tc>
      </w:tr>
    </w:tbl>
    <w:p w14:paraId="1601D6DF">
      <w:pPr>
        <w:widowControl/>
        <w:numPr>
          <w:ilvl w:val="0"/>
          <w:numId w:val="0"/>
        </w:numPr>
        <w:spacing w:before="300"/>
        <w:jc w:val="left"/>
        <w:rPr>
          <w:rFonts w:hint="eastAsia" w:ascii="宋体" w:hAnsi="宋体" w:eastAsia="宋体" w:cs="宋体"/>
          <w:color w:val="000000"/>
          <w:kern w:val="0"/>
          <w:sz w:val="28"/>
          <w:szCs w:val="28"/>
          <w:shd w:val="clear" w:color="auto" w:fill="FFFFFF"/>
        </w:rPr>
      </w:pPr>
      <w:r>
        <w:rPr>
          <w:rFonts w:hint="eastAsia" w:ascii="宋体" w:hAnsi="宋体" w:eastAsia="宋体" w:cs="宋体"/>
          <w:color w:val="000000"/>
          <w:kern w:val="0"/>
          <w:sz w:val="28"/>
          <w:szCs w:val="28"/>
          <w:shd w:val="clear" w:color="auto" w:fill="FFFFFF"/>
        </w:rPr>
        <w:br w:type="textWrapping"/>
      </w:r>
      <w:r>
        <w:rPr>
          <w:rStyle w:val="6"/>
          <w:rFonts w:hint="eastAsia" w:ascii="宋体" w:hAnsi="宋体" w:eastAsia="宋体" w:cs="宋体"/>
          <w:color w:val="000000"/>
          <w:kern w:val="0"/>
          <w:sz w:val="28"/>
          <w:szCs w:val="28"/>
          <w:shd w:val="clear" w:color="auto" w:fill="FFFFFF"/>
        </w:rPr>
        <w:t>2.民主党派专项经费绩效自评：</w:t>
      </w:r>
      <w:r>
        <w:rPr>
          <w:rFonts w:hint="eastAsia" w:ascii="宋体" w:hAnsi="宋体" w:eastAsia="宋体" w:cs="宋体"/>
          <w:color w:val="000000"/>
          <w:kern w:val="0"/>
          <w:sz w:val="28"/>
          <w:szCs w:val="28"/>
          <w:shd w:val="clear" w:color="auto" w:fill="FFFFFF"/>
        </w:rPr>
        <w:br w:type="textWrapping"/>
      </w:r>
      <w:r>
        <w:rPr>
          <w:rFonts w:hint="eastAsia" w:ascii="宋体" w:hAnsi="宋体" w:eastAsia="宋体" w:cs="宋体"/>
          <w:color w:val="000000"/>
          <w:kern w:val="0"/>
          <w:sz w:val="28"/>
          <w:szCs w:val="28"/>
          <w:shd w:val="clear" w:color="auto" w:fill="FFFFFF"/>
        </w:rPr>
        <w:t>项目全年预算数为</w:t>
      </w:r>
      <w:r>
        <w:rPr>
          <w:rFonts w:hint="eastAsia" w:ascii="宋体" w:hAnsi="宋体" w:eastAsia="宋体" w:cs="宋体"/>
          <w:color w:val="000000"/>
          <w:kern w:val="0"/>
          <w:sz w:val="28"/>
          <w:szCs w:val="28"/>
          <w:shd w:val="clear" w:color="auto" w:fill="FFFFFF"/>
          <w:lang w:val="en-US" w:eastAsia="zh-CN"/>
        </w:rPr>
        <w:t>35</w:t>
      </w:r>
      <w:r>
        <w:rPr>
          <w:rFonts w:hint="eastAsia" w:ascii="宋体" w:hAnsi="宋体" w:eastAsia="宋体" w:cs="宋体"/>
          <w:color w:val="000000"/>
          <w:kern w:val="0"/>
          <w:sz w:val="28"/>
          <w:szCs w:val="28"/>
          <w:shd w:val="clear" w:color="auto" w:fill="FFFFFF"/>
        </w:rPr>
        <w:t>万元，其中：一般公共预算财政拨款</w:t>
      </w:r>
      <w:r>
        <w:rPr>
          <w:rFonts w:hint="eastAsia" w:ascii="宋体" w:hAnsi="宋体" w:eastAsia="宋体" w:cs="宋体"/>
          <w:color w:val="000000"/>
          <w:kern w:val="0"/>
          <w:sz w:val="28"/>
          <w:szCs w:val="28"/>
          <w:shd w:val="clear" w:color="auto" w:fill="FFFFFF"/>
          <w:lang w:val="en-US" w:eastAsia="zh-CN"/>
        </w:rPr>
        <w:t>35</w:t>
      </w:r>
      <w:r>
        <w:rPr>
          <w:rFonts w:hint="eastAsia" w:ascii="宋体" w:hAnsi="宋体" w:eastAsia="宋体" w:cs="宋体"/>
          <w:color w:val="000000"/>
          <w:kern w:val="0"/>
          <w:sz w:val="28"/>
          <w:szCs w:val="28"/>
          <w:shd w:val="clear" w:color="auto" w:fill="FFFFFF"/>
        </w:rPr>
        <w:t>万元。执行数为</w:t>
      </w:r>
      <w:r>
        <w:rPr>
          <w:rFonts w:hint="eastAsia" w:ascii="宋体" w:hAnsi="宋体" w:eastAsia="宋体" w:cs="宋体"/>
          <w:color w:val="000000"/>
          <w:kern w:val="0"/>
          <w:sz w:val="28"/>
          <w:szCs w:val="28"/>
          <w:shd w:val="clear" w:color="auto" w:fill="FFFFFF"/>
          <w:lang w:val="en-US" w:eastAsia="zh-CN"/>
        </w:rPr>
        <w:t>24.4</w:t>
      </w:r>
      <w:r>
        <w:rPr>
          <w:rFonts w:hint="eastAsia" w:ascii="宋体" w:hAnsi="宋体" w:eastAsia="宋体" w:cs="宋体"/>
          <w:color w:val="000000"/>
          <w:kern w:val="0"/>
          <w:sz w:val="28"/>
          <w:szCs w:val="28"/>
          <w:shd w:val="clear" w:color="auto" w:fill="FFFFFF"/>
        </w:rPr>
        <w:t>万元，完成预算</w:t>
      </w:r>
      <w:r>
        <w:rPr>
          <w:rFonts w:hint="eastAsia" w:ascii="宋体" w:hAnsi="宋体" w:eastAsia="宋体" w:cs="宋体"/>
          <w:color w:val="000000"/>
          <w:kern w:val="0"/>
          <w:sz w:val="28"/>
          <w:szCs w:val="28"/>
          <w:shd w:val="clear" w:color="auto" w:fill="FFFFFF"/>
          <w:lang w:val="en-US" w:eastAsia="zh-CN"/>
        </w:rPr>
        <w:t>7</w:t>
      </w:r>
      <w:r>
        <w:rPr>
          <w:rFonts w:hint="eastAsia" w:ascii="宋体" w:hAnsi="宋体" w:eastAsia="宋体" w:cs="宋体"/>
          <w:color w:val="000000"/>
          <w:kern w:val="0"/>
          <w:sz w:val="28"/>
          <w:szCs w:val="28"/>
          <w:shd w:val="clear" w:color="auto" w:fill="FFFFFF"/>
        </w:rPr>
        <w:t>0%。</w:t>
      </w:r>
      <w:r>
        <w:rPr>
          <w:rFonts w:hint="eastAsia" w:ascii="宋体" w:hAnsi="宋体" w:eastAsia="宋体" w:cs="宋体"/>
          <w:color w:val="000000"/>
          <w:kern w:val="0"/>
          <w:sz w:val="28"/>
          <w:szCs w:val="28"/>
          <w:shd w:val="clear" w:color="auto" w:fill="FFFFFF"/>
        </w:rPr>
        <w:br w:type="textWrapping"/>
      </w:r>
      <w:r>
        <w:rPr>
          <w:rFonts w:hint="eastAsia" w:ascii="宋体" w:hAnsi="宋体" w:eastAsia="宋体" w:cs="宋体"/>
          <w:color w:val="000000"/>
          <w:kern w:val="0"/>
          <w:sz w:val="28"/>
          <w:szCs w:val="28"/>
          <w:shd w:val="clear" w:color="auto" w:fill="FFFFFF"/>
        </w:rPr>
        <w:t>主要产出和效益：我区七个民主党派，每个党派5000元经费，开展活动及订阅各类报刊等，更好在为各党派提供活动需求。</w:t>
      </w:r>
      <w:r>
        <w:rPr>
          <w:rFonts w:hint="eastAsia" w:ascii="宋体" w:hAnsi="宋体" w:eastAsia="宋体" w:cs="宋体"/>
          <w:color w:val="000000"/>
          <w:kern w:val="0"/>
          <w:sz w:val="28"/>
          <w:szCs w:val="28"/>
          <w:shd w:val="clear" w:color="auto" w:fill="FFFFFF"/>
        </w:rPr>
        <w:br w:type="textWrapping"/>
      </w:r>
      <w:r>
        <w:rPr>
          <w:rFonts w:hint="eastAsia" w:ascii="宋体" w:hAnsi="宋体" w:eastAsia="宋体" w:cs="宋体"/>
          <w:color w:val="000000"/>
          <w:kern w:val="0"/>
          <w:sz w:val="28"/>
          <w:szCs w:val="28"/>
          <w:shd w:val="clear" w:color="auto" w:fill="FFFFFF"/>
        </w:rPr>
        <w:t>发现的问题及原因：</w:t>
      </w:r>
      <w:r>
        <w:rPr>
          <w:rFonts w:hint="eastAsia" w:ascii="宋体" w:hAnsi="宋体" w:eastAsia="宋体" w:cs="宋体"/>
          <w:color w:val="000000"/>
          <w:kern w:val="0"/>
          <w:sz w:val="28"/>
          <w:szCs w:val="28"/>
          <w:shd w:val="clear" w:color="auto" w:fill="FFFFFF"/>
          <w:lang w:eastAsia="zh-CN"/>
        </w:rPr>
        <w:t>受经费影响，</w:t>
      </w:r>
      <w:r>
        <w:rPr>
          <w:rFonts w:hint="eastAsia" w:ascii="宋体" w:hAnsi="宋体" w:eastAsia="宋体" w:cs="宋体"/>
          <w:color w:val="000000"/>
          <w:kern w:val="0"/>
          <w:sz w:val="28"/>
          <w:szCs w:val="28"/>
          <w:shd w:val="clear" w:color="auto" w:fill="FFFFFF"/>
        </w:rPr>
        <w:t>部分工作未开展，202</w:t>
      </w:r>
      <w:r>
        <w:rPr>
          <w:rFonts w:hint="eastAsia" w:ascii="宋体" w:hAnsi="宋体" w:eastAsia="宋体" w:cs="宋体"/>
          <w:color w:val="000000"/>
          <w:kern w:val="0"/>
          <w:sz w:val="28"/>
          <w:szCs w:val="28"/>
          <w:shd w:val="clear" w:color="auto" w:fill="FFFFFF"/>
          <w:lang w:val="en-US" w:eastAsia="zh-CN"/>
        </w:rPr>
        <w:t>3</w:t>
      </w:r>
      <w:r>
        <w:rPr>
          <w:rFonts w:hint="eastAsia" w:ascii="宋体" w:hAnsi="宋体" w:eastAsia="宋体" w:cs="宋体"/>
          <w:color w:val="000000"/>
          <w:kern w:val="0"/>
          <w:sz w:val="28"/>
          <w:szCs w:val="28"/>
          <w:shd w:val="clear" w:color="auto" w:fill="FFFFFF"/>
        </w:rPr>
        <w:t>年将根据发展情况，采取更加灵活的方式，做好民主党派工作。</w:t>
      </w:r>
      <w:r>
        <w:rPr>
          <w:rFonts w:hint="eastAsia" w:ascii="宋体" w:hAnsi="宋体" w:eastAsia="宋体" w:cs="宋体"/>
          <w:color w:val="000000"/>
          <w:kern w:val="0"/>
          <w:sz w:val="28"/>
          <w:szCs w:val="28"/>
          <w:shd w:val="clear" w:color="auto" w:fill="FFFFFF"/>
        </w:rPr>
        <w:br w:type="textWrapping"/>
      </w:r>
      <w:r>
        <w:rPr>
          <w:rFonts w:hint="eastAsia" w:ascii="宋体" w:hAnsi="宋体" w:eastAsia="宋体" w:cs="宋体"/>
          <w:color w:val="000000"/>
          <w:kern w:val="0"/>
          <w:sz w:val="28"/>
          <w:szCs w:val="28"/>
          <w:shd w:val="clear" w:color="auto" w:fill="FFFFFF"/>
        </w:rPr>
        <w:t>下一步改进措施：结合以往年度实际情况，科学测算相关工作经费预算，进一步提高预算编制的准确性。</w:t>
      </w:r>
    </w:p>
    <w:p w14:paraId="0783EFAB">
      <w:pPr>
        <w:widowControl/>
        <w:numPr>
          <w:ilvl w:val="0"/>
          <w:numId w:val="0"/>
        </w:numPr>
        <w:spacing w:before="300"/>
        <w:jc w:val="center"/>
        <w:rPr>
          <w:rFonts w:hint="eastAsia" w:ascii="仿宋_GB2312" w:hAnsi="宋体" w:eastAsia="仿宋_GB2312" w:cs="仿宋_GB2312"/>
          <w:b/>
          <w:bCs/>
          <w:kern w:val="0"/>
          <w:sz w:val="28"/>
          <w:szCs w:val="28"/>
          <w:lang w:eastAsia="zh-CN"/>
        </w:rPr>
      </w:pPr>
      <w:r>
        <w:rPr>
          <w:rFonts w:hint="eastAsia" w:ascii="仿宋_GB2312" w:hAnsi="宋体" w:eastAsia="仿宋_GB2312" w:cs="仿宋_GB2312"/>
          <w:b/>
          <w:bCs/>
          <w:kern w:val="0"/>
          <w:sz w:val="28"/>
          <w:szCs w:val="28"/>
          <w:lang w:eastAsia="zh-CN"/>
        </w:rPr>
        <w:t>民主党派专项经费项目自评表</w:t>
      </w:r>
    </w:p>
    <w:tbl>
      <w:tblPr>
        <w:tblStyle w:val="8"/>
        <w:tblW w:w="892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4"/>
        <w:gridCol w:w="689"/>
        <w:gridCol w:w="20"/>
        <w:gridCol w:w="1099"/>
        <w:gridCol w:w="1329"/>
        <w:gridCol w:w="949"/>
        <w:gridCol w:w="369"/>
        <w:gridCol w:w="1458"/>
        <w:gridCol w:w="689"/>
        <w:gridCol w:w="629"/>
        <w:gridCol w:w="884"/>
      </w:tblGrid>
      <w:tr w14:paraId="7E1CC2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trPr>
        <w:tc>
          <w:tcPr>
            <w:tcW w:w="1503" w:type="dxa"/>
            <w:gridSpan w:val="2"/>
            <w:noWrap w:val="0"/>
            <w:vAlign w:val="top"/>
          </w:tcPr>
          <w:p w14:paraId="1A34373B">
            <w:pPr>
              <w:spacing w:before="154" w:line="220" w:lineRule="auto"/>
              <w:ind w:left="304"/>
              <w:rPr>
                <w:rFonts w:ascii="宋体" w:hAnsi="宋体" w:eastAsia="宋体" w:cs="宋体"/>
                <w:sz w:val="22"/>
                <w:szCs w:val="22"/>
              </w:rPr>
            </w:pPr>
            <w:r>
              <w:rPr>
                <w:rFonts w:ascii="宋体" w:hAnsi="宋体" w:eastAsia="宋体" w:cs="宋体"/>
                <w:spacing w:val="2"/>
                <w:sz w:val="22"/>
                <w:szCs w:val="22"/>
              </w:rPr>
              <w:t>项目名称</w:t>
            </w:r>
          </w:p>
        </w:tc>
        <w:tc>
          <w:tcPr>
            <w:tcW w:w="7426" w:type="dxa"/>
            <w:gridSpan w:val="9"/>
            <w:noWrap w:val="0"/>
            <w:vAlign w:val="top"/>
          </w:tcPr>
          <w:p w14:paraId="185242C9">
            <w:pPr>
              <w:jc w:val="center"/>
              <w:rPr>
                <w:rFonts w:ascii="Arial"/>
                <w:sz w:val="21"/>
              </w:rPr>
            </w:pPr>
            <w:r>
              <w:rPr>
                <w:rFonts w:hint="eastAsia" w:ascii="仿宋_GB2312" w:hAnsi="宋体" w:eastAsia="仿宋_GB2312" w:cs="仿宋_GB2312"/>
                <w:kern w:val="0"/>
                <w:szCs w:val="20"/>
                <w:lang w:eastAsia="zh-CN"/>
              </w:rPr>
              <w:t>民主党派专项经费</w:t>
            </w:r>
          </w:p>
        </w:tc>
      </w:tr>
      <w:tr w14:paraId="47FF5E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503" w:type="dxa"/>
            <w:gridSpan w:val="2"/>
            <w:noWrap w:val="0"/>
            <w:vAlign w:val="top"/>
          </w:tcPr>
          <w:p w14:paraId="0D5802A7">
            <w:pPr>
              <w:spacing w:before="150" w:line="219" w:lineRule="auto"/>
              <w:ind w:left="304"/>
              <w:rPr>
                <w:rFonts w:ascii="宋体" w:hAnsi="宋体" w:eastAsia="宋体" w:cs="宋体"/>
                <w:sz w:val="22"/>
                <w:szCs w:val="22"/>
              </w:rPr>
            </w:pPr>
            <w:r>
              <w:rPr>
                <w:rFonts w:ascii="宋体" w:hAnsi="宋体" w:eastAsia="宋体" w:cs="宋体"/>
                <w:spacing w:val="6"/>
                <w:sz w:val="22"/>
                <w:szCs w:val="22"/>
              </w:rPr>
              <w:t>主管部门</w:t>
            </w:r>
          </w:p>
        </w:tc>
        <w:tc>
          <w:tcPr>
            <w:tcW w:w="3397" w:type="dxa"/>
            <w:gridSpan w:val="4"/>
            <w:noWrap w:val="0"/>
            <w:vAlign w:val="top"/>
          </w:tcPr>
          <w:p w14:paraId="13E13F49">
            <w:pPr>
              <w:rPr>
                <w:rFonts w:ascii="Arial"/>
                <w:sz w:val="21"/>
              </w:rPr>
            </w:pPr>
            <w:r>
              <w:rPr>
                <w:rFonts w:hint="eastAsia" w:ascii="仿宋_GB2312" w:hAnsi="宋体" w:eastAsia="仿宋_GB2312" w:cs="仿宋_GB2312"/>
                <w:kern w:val="0"/>
                <w:szCs w:val="20"/>
                <w:lang w:eastAsia="zh-CN"/>
              </w:rPr>
              <w:t>区委统战部</w:t>
            </w:r>
          </w:p>
        </w:tc>
        <w:tc>
          <w:tcPr>
            <w:tcW w:w="2516" w:type="dxa"/>
            <w:gridSpan w:val="3"/>
            <w:noWrap w:val="0"/>
            <w:vAlign w:val="top"/>
          </w:tcPr>
          <w:p w14:paraId="73007D3D">
            <w:pPr>
              <w:spacing w:before="150" w:line="220" w:lineRule="auto"/>
              <w:ind w:left="595"/>
              <w:rPr>
                <w:rFonts w:ascii="宋体" w:hAnsi="宋体" w:eastAsia="宋体" w:cs="宋体"/>
                <w:sz w:val="22"/>
                <w:szCs w:val="22"/>
              </w:rPr>
            </w:pPr>
            <w:r>
              <w:rPr>
                <w:rFonts w:ascii="宋体" w:hAnsi="宋体" w:eastAsia="宋体" w:cs="宋体"/>
                <w:spacing w:val="1"/>
                <w:sz w:val="22"/>
                <w:szCs w:val="22"/>
              </w:rPr>
              <w:t>项目实施单位</w:t>
            </w:r>
          </w:p>
        </w:tc>
        <w:tc>
          <w:tcPr>
            <w:tcW w:w="1513" w:type="dxa"/>
            <w:gridSpan w:val="2"/>
            <w:noWrap w:val="0"/>
            <w:vAlign w:val="top"/>
          </w:tcPr>
          <w:p w14:paraId="08D21FE5">
            <w:pPr>
              <w:rPr>
                <w:rFonts w:ascii="Arial"/>
                <w:sz w:val="21"/>
              </w:rPr>
            </w:pPr>
            <w:r>
              <w:rPr>
                <w:rFonts w:hint="eastAsia" w:ascii="仿宋_GB2312" w:hAnsi="宋体" w:eastAsia="仿宋_GB2312" w:cs="仿宋_GB2312"/>
                <w:kern w:val="0"/>
                <w:szCs w:val="20"/>
                <w:lang w:eastAsia="zh-CN"/>
              </w:rPr>
              <w:t>区委统战部</w:t>
            </w:r>
          </w:p>
        </w:tc>
      </w:tr>
      <w:tr w14:paraId="7DEC06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1503" w:type="dxa"/>
            <w:gridSpan w:val="2"/>
            <w:noWrap w:val="0"/>
            <w:vAlign w:val="top"/>
          </w:tcPr>
          <w:p w14:paraId="2F27F243">
            <w:pPr>
              <w:spacing w:before="150" w:line="219" w:lineRule="auto"/>
              <w:ind w:left="304"/>
              <w:rPr>
                <w:rFonts w:ascii="宋体" w:hAnsi="宋体" w:eastAsia="宋体" w:cs="宋体"/>
                <w:sz w:val="22"/>
                <w:szCs w:val="22"/>
              </w:rPr>
            </w:pPr>
            <w:r>
              <w:rPr>
                <w:rFonts w:ascii="宋体" w:hAnsi="宋体" w:eastAsia="宋体" w:cs="宋体"/>
                <w:spacing w:val="4"/>
                <w:sz w:val="22"/>
                <w:szCs w:val="22"/>
              </w:rPr>
              <w:t>项目类别</w:t>
            </w:r>
          </w:p>
        </w:tc>
        <w:tc>
          <w:tcPr>
            <w:tcW w:w="7426" w:type="dxa"/>
            <w:gridSpan w:val="9"/>
            <w:noWrap w:val="0"/>
            <w:vAlign w:val="top"/>
          </w:tcPr>
          <w:p w14:paraId="4073A7FF">
            <w:pPr>
              <w:spacing w:before="150" w:line="219" w:lineRule="auto"/>
              <w:ind w:left="304"/>
              <w:rPr>
                <w:rFonts w:ascii="宋体" w:hAnsi="宋体" w:eastAsia="宋体" w:cs="宋体"/>
                <w:spacing w:val="4"/>
                <w:sz w:val="22"/>
                <w:szCs w:val="22"/>
              </w:rPr>
            </w:pPr>
            <w:r>
              <w:rPr>
                <w:rFonts w:ascii="宋体" w:hAnsi="宋体" w:eastAsia="宋体" w:cs="宋体"/>
                <w:spacing w:val="4"/>
                <w:sz w:val="22"/>
                <w:szCs w:val="22"/>
              </w:rPr>
              <w:t>1、部门预算项目</w:t>
            </w:r>
            <w:r>
              <w:rPr>
                <w:rFonts w:hint="eastAsia" w:ascii="宋体" w:hAnsi="宋体" w:eastAsia="宋体" w:cs="宋体"/>
                <w:spacing w:val="4"/>
                <w:sz w:val="22"/>
                <w:szCs w:val="22"/>
                <w:lang w:eastAsia="zh-CN"/>
              </w:rPr>
              <w:sym w:font="Wingdings 2" w:char="0052"/>
            </w:r>
            <w:r>
              <w:rPr>
                <w:rFonts w:ascii="宋体" w:hAnsi="宋体" w:eastAsia="宋体" w:cs="宋体"/>
                <w:spacing w:val="4"/>
                <w:sz w:val="22"/>
                <w:szCs w:val="22"/>
              </w:rPr>
              <w:t>2、</w:t>
            </w:r>
            <w:r>
              <w:rPr>
                <w:rFonts w:hint="eastAsia" w:ascii="宋体" w:hAnsi="宋体" w:eastAsia="宋体" w:cs="宋体"/>
                <w:spacing w:val="4"/>
                <w:sz w:val="22"/>
                <w:szCs w:val="22"/>
                <w:lang w:val="en-US" w:eastAsia="zh-CN"/>
              </w:rPr>
              <w:t>上级</w:t>
            </w:r>
            <w:r>
              <w:rPr>
                <w:rFonts w:ascii="宋体" w:hAnsi="宋体" w:eastAsia="宋体" w:cs="宋体"/>
                <w:spacing w:val="4"/>
                <w:sz w:val="22"/>
                <w:szCs w:val="22"/>
              </w:rPr>
              <w:t>专项</w:t>
            </w:r>
            <w:r>
              <w:rPr>
                <w:rFonts w:hint="eastAsia" w:ascii="宋体" w:hAnsi="宋体" w:eastAsia="宋体" w:cs="宋体"/>
                <w:spacing w:val="4"/>
                <w:sz w:val="22"/>
                <w:szCs w:val="22"/>
                <w:lang w:eastAsia="zh-CN"/>
              </w:rPr>
              <w:t>□</w:t>
            </w:r>
          </w:p>
        </w:tc>
      </w:tr>
      <w:tr w14:paraId="3E40B4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1503" w:type="dxa"/>
            <w:gridSpan w:val="2"/>
            <w:noWrap w:val="0"/>
            <w:vAlign w:val="top"/>
          </w:tcPr>
          <w:p w14:paraId="35A2136B">
            <w:pPr>
              <w:spacing w:before="150" w:line="220" w:lineRule="auto"/>
              <w:ind w:left="304"/>
              <w:rPr>
                <w:rFonts w:ascii="宋体" w:hAnsi="宋体" w:eastAsia="宋体" w:cs="宋体"/>
                <w:sz w:val="22"/>
                <w:szCs w:val="22"/>
              </w:rPr>
            </w:pPr>
            <w:r>
              <w:rPr>
                <w:rFonts w:ascii="宋体" w:hAnsi="宋体" w:eastAsia="宋体" w:cs="宋体"/>
                <w:spacing w:val="2"/>
                <w:sz w:val="22"/>
                <w:szCs w:val="22"/>
              </w:rPr>
              <w:t>项目属性</w:t>
            </w:r>
          </w:p>
        </w:tc>
        <w:tc>
          <w:tcPr>
            <w:tcW w:w="7426" w:type="dxa"/>
            <w:gridSpan w:val="9"/>
            <w:noWrap w:val="0"/>
            <w:vAlign w:val="top"/>
          </w:tcPr>
          <w:p w14:paraId="261F5609">
            <w:pPr>
              <w:spacing w:before="150" w:line="219" w:lineRule="auto"/>
              <w:ind w:left="304"/>
              <w:rPr>
                <w:rFonts w:hint="eastAsia" w:ascii="宋体" w:hAnsi="宋体" w:eastAsia="宋体" w:cs="宋体"/>
                <w:spacing w:val="4"/>
                <w:sz w:val="22"/>
                <w:szCs w:val="22"/>
                <w:lang w:eastAsia="zh-CN"/>
              </w:rPr>
            </w:pPr>
            <w:r>
              <w:rPr>
                <w:rFonts w:ascii="宋体" w:hAnsi="宋体" w:eastAsia="宋体" w:cs="宋体"/>
                <w:spacing w:val="4"/>
                <w:sz w:val="22"/>
                <w:szCs w:val="22"/>
              </w:rPr>
              <w:t>1、持续性项目</w:t>
            </w:r>
            <w:r>
              <w:rPr>
                <w:rFonts w:hint="eastAsia" w:ascii="宋体" w:hAnsi="宋体" w:eastAsia="宋体" w:cs="宋体"/>
                <w:spacing w:val="4"/>
                <w:sz w:val="22"/>
                <w:szCs w:val="22"/>
                <w:lang w:eastAsia="zh-CN"/>
              </w:rPr>
              <w:sym w:font="Wingdings 2" w:char="0052"/>
            </w:r>
            <w:r>
              <w:rPr>
                <w:rFonts w:ascii="宋体" w:hAnsi="宋体" w:eastAsia="宋体" w:cs="宋体"/>
                <w:spacing w:val="4"/>
                <w:sz w:val="22"/>
                <w:szCs w:val="22"/>
              </w:rPr>
              <w:t>2、新增性项目</w:t>
            </w:r>
            <w:r>
              <w:rPr>
                <w:rFonts w:hint="eastAsia" w:ascii="宋体" w:hAnsi="宋体" w:eastAsia="宋体" w:cs="宋体"/>
                <w:spacing w:val="4"/>
                <w:sz w:val="22"/>
                <w:szCs w:val="22"/>
                <w:lang w:eastAsia="zh-CN"/>
              </w:rPr>
              <w:t>□</w:t>
            </w:r>
          </w:p>
        </w:tc>
      </w:tr>
      <w:tr w14:paraId="577E72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1503" w:type="dxa"/>
            <w:gridSpan w:val="2"/>
            <w:noWrap w:val="0"/>
            <w:vAlign w:val="top"/>
          </w:tcPr>
          <w:p w14:paraId="38B47746">
            <w:pPr>
              <w:spacing w:before="151" w:line="219" w:lineRule="auto"/>
              <w:ind w:left="304"/>
              <w:rPr>
                <w:rFonts w:ascii="宋体" w:hAnsi="宋体" w:eastAsia="宋体" w:cs="宋体"/>
                <w:sz w:val="22"/>
                <w:szCs w:val="22"/>
              </w:rPr>
            </w:pPr>
            <w:r>
              <w:rPr>
                <w:rFonts w:ascii="宋体" w:hAnsi="宋体" w:eastAsia="宋体" w:cs="宋体"/>
                <w:spacing w:val="3"/>
                <w:sz w:val="22"/>
                <w:szCs w:val="22"/>
              </w:rPr>
              <w:t>项目类型</w:t>
            </w:r>
          </w:p>
        </w:tc>
        <w:tc>
          <w:tcPr>
            <w:tcW w:w="7426" w:type="dxa"/>
            <w:gridSpan w:val="9"/>
            <w:noWrap w:val="0"/>
            <w:vAlign w:val="top"/>
          </w:tcPr>
          <w:p w14:paraId="29DAC23A">
            <w:pPr>
              <w:spacing w:before="150" w:line="219" w:lineRule="auto"/>
              <w:ind w:left="304"/>
              <w:rPr>
                <w:rFonts w:ascii="宋体" w:hAnsi="宋体" w:eastAsia="宋体" w:cs="宋体"/>
                <w:spacing w:val="4"/>
                <w:sz w:val="22"/>
                <w:szCs w:val="22"/>
              </w:rPr>
            </w:pPr>
            <w:r>
              <w:rPr>
                <w:rFonts w:ascii="宋体" w:hAnsi="宋体" w:eastAsia="宋体" w:cs="宋体"/>
                <w:spacing w:val="4"/>
                <w:sz w:val="22"/>
                <w:szCs w:val="22"/>
              </w:rPr>
              <w:t>1、常年性项目</w:t>
            </w:r>
            <w:r>
              <w:rPr>
                <w:rFonts w:hint="eastAsia" w:ascii="宋体" w:hAnsi="宋体" w:eastAsia="宋体" w:cs="宋体"/>
                <w:spacing w:val="4"/>
                <w:sz w:val="22"/>
                <w:szCs w:val="22"/>
                <w:lang w:eastAsia="zh-CN"/>
              </w:rPr>
              <w:sym w:font="Wingdings 2" w:char="0052"/>
            </w:r>
            <w:r>
              <w:rPr>
                <w:rFonts w:ascii="宋体" w:hAnsi="宋体" w:eastAsia="宋体" w:cs="宋体"/>
                <w:spacing w:val="4"/>
                <w:sz w:val="22"/>
                <w:szCs w:val="22"/>
              </w:rPr>
              <w:t>2、延续性项目</w:t>
            </w:r>
            <w:r>
              <w:rPr>
                <w:rFonts w:hint="eastAsia" w:ascii="宋体" w:hAnsi="宋体" w:eastAsia="宋体" w:cs="宋体"/>
                <w:spacing w:val="4"/>
                <w:sz w:val="22"/>
                <w:szCs w:val="22"/>
                <w:lang w:eastAsia="zh-CN"/>
              </w:rPr>
              <w:t>□</w:t>
            </w:r>
            <w:r>
              <w:rPr>
                <w:rFonts w:ascii="宋体" w:hAnsi="宋体" w:eastAsia="宋体" w:cs="宋体"/>
                <w:spacing w:val="4"/>
                <w:sz w:val="22"/>
                <w:szCs w:val="22"/>
              </w:rPr>
              <w:t>3、一次性项目</w:t>
            </w:r>
            <w:r>
              <w:rPr>
                <w:rFonts w:hint="eastAsia" w:ascii="宋体" w:hAnsi="宋体" w:eastAsia="宋体" w:cs="宋体"/>
                <w:spacing w:val="4"/>
                <w:sz w:val="22"/>
                <w:szCs w:val="22"/>
                <w:lang w:eastAsia="zh-CN"/>
              </w:rPr>
              <w:t>□</w:t>
            </w:r>
          </w:p>
        </w:tc>
      </w:tr>
      <w:tr w14:paraId="24E455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503" w:type="dxa"/>
            <w:gridSpan w:val="2"/>
            <w:vMerge w:val="restart"/>
            <w:tcBorders>
              <w:bottom w:val="nil"/>
            </w:tcBorders>
            <w:noWrap w:val="0"/>
            <w:vAlign w:val="top"/>
          </w:tcPr>
          <w:p w14:paraId="0DCF7B83">
            <w:pPr>
              <w:spacing w:before="201" w:line="219" w:lineRule="auto"/>
              <w:ind w:left="85"/>
              <w:rPr>
                <w:rFonts w:ascii="宋体" w:hAnsi="宋体" w:eastAsia="宋体" w:cs="宋体"/>
                <w:sz w:val="22"/>
                <w:szCs w:val="22"/>
              </w:rPr>
            </w:pPr>
            <w:r>
              <w:rPr>
                <w:rFonts w:ascii="宋体" w:hAnsi="宋体" w:eastAsia="宋体" w:cs="宋体"/>
                <w:spacing w:val="-2"/>
                <w:sz w:val="22"/>
                <w:szCs w:val="22"/>
              </w:rPr>
              <w:t>预算执行情况</w:t>
            </w:r>
          </w:p>
          <w:p w14:paraId="0A8D4CD3">
            <w:pPr>
              <w:spacing w:before="9" w:line="220" w:lineRule="auto"/>
              <w:ind w:left="415"/>
              <w:rPr>
                <w:rFonts w:ascii="宋体" w:hAnsi="宋体" w:eastAsia="宋体" w:cs="宋体"/>
                <w:sz w:val="22"/>
                <w:szCs w:val="22"/>
              </w:rPr>
            </w:pPr>
            <w:r>
              <w:rPr>
                <w:rFonts w:ascii="宋体" w:hAnsi="宋体" w:eastAsia="宋体" w:cs="宋体"/>
                <w:spacing w:val="12"/>
                <w:sz w:val="22"/>
                <w:szCs w:val="22"/>
              </w:rPr>
              <w:t>(万元)</w:t>
            </w:r>
          </w:p>
          <w:p w14:paraId="4FE8FD22">
            <w:pPr>
              <w:spacing w:before="17" w:line="220" w:lineRule="auto"/>
              <w:ind w:left="415"/>
              <w:rPr>
                <w:rFonts w:ascii="宋体" w:hAnsi="宋体" w:eastAsia="宋体" w:cs="宋体"/>
                <w:sz w:val="22"/>
                <w:szCs w:val="22"/>
              </w:rPr>
            </w:pPr>
            <w:r>
              <w:rPr>
                <w:rFonts w:ascii="宋体" w:hAnsi="宋体" w:eastAsia="宋体" w:cs="宋体"/>
                <w:spacing w:val="9"/>
                <w:sz w:val="22"/>
                <w:szCs w:val="22"/>
              </w:rPr>
              <w:t>(20分)</w:t>
            </w:r>
          </w:p>
        </w:tc>
        <w:tc>
          <w:tcPr>
            <w:tcW w:w="1119" w:type="dxa"/>
            <w:gridSpan w:val="2"/>
            <w:noWrap w:val="0"/>
            <w:vAlign w:val="top"/>
          </w:tcPr>
          <w:p w14:paraId="19FD8F14">
            <w:pPr>
              <w:rPr>
                <w:rFonts w:ascii="Arial"/>
                <w:sz w:val="21"/>
              </w:rPr>
            </w:pPr>
          </w:p>
        </w:tc>
        <w:tc>
          <w:tcPr>
            <w:tcW w:w="1329" w:type="dxa"/>
            <w:noWrap w:val="0"/>
            <w:vAlign w:val="top"/>
          </w:tcPr>
          <w:p w14:paraId="31BAFF4A">
            <w:pPr>
              <w:spacing w:before="171" w:line="219" w:lineRule="auto"/>
              <w:ind w:left="163"/>
              <w:rPr>
                <w:rFonts w:ascii="宋体" w:hAnsi="宋体" w:eastAsia="宋体" w:cs="宋体"/>
                <w:sz w:val="22"/>
                <w:szCs w:val="22"/>
              </w:rPr>
            </w:pPr>
            <w:r>
              <w:rPr>
                <w:rFonts w:ascii="宋体" w:hAnsi="宋体" w:eastAsia="宋体" w:cs="宋体"/>
                <w:spacing w:val="8"/>
                <w:sz w:val="22"/>
                <w:szCs w:val="22"/>
              </w:rPr>
              <w:t>预算数(A)</w:t>
            </w:r>
          </w:p>
        </w:tc>
        <w:tc>
          <w:tcPr>
            <w:tcW w:w="1318" w:type="dxa"/>
            <w:gridSpan w:val="2"/>
            <w:noWrap w:val="0"/>
            <w:vAlign w:val="top"/>
          </w:tcPr>
          <w:p w14:paraId="17C9164F">
            <w:pPr>
              <w:spacing w:before="171" w:line="219" w:lineRule="auto"/>
              <w:ind w:left="154"/>
              <w:rPr>
                <w:rFonts w:ascii="宋体" w:hAnsi="宋体" w:eastAsia="宋体" w:cs="宋体"/>
                <w:sz w:val="22"/>
                <w:szCs w:val="22"/>
              </w:rPr>
            </w:pPr>
            <w:r>
              <w:rPr>
                <w:rFonts w:ascii="宋体" w:hAnsi="宋体" w:eastAsia="宋体" w:cs="宋体"/>
                <w:spacing w:val="8"/>
                <w:sz w:val="22"/>
                <w:szCs w:val="22"/>
              </w:rPr>
              <w:t>执行数(B)</w:t>
            </w:r>
          </w:p>
        </w:tc>
        <w:tc>
          <w:tcPr>
            <w:tcW w:w="1458" w:type="dxa"/>
            <w:noWrap w:val="0"/>
            <w:vAlign w:val="top"/>
          </w:tcPr>
          <w:p w14:paraId="7A45A92C">
            <w:pPr>
              <w:spacing w:before="171" w:line="219" w:lineRule="auto"/>
              <w:ind w:left="56"/>
              <w:rPr>
                <w:rFonts w:ascii="宋体" w:hAnsi="宋体" w:eastAsia="宋体" w:cs="宋体"/>
                <w:sz w:val="22"/>
                <w:szCs w:val="22"/>
              </w:rPr>
            </w:pPr>
            <w:r>
              <w:rPr>
                <w:rFonts w:ascii="宋体" w:hAnsi="宋体" w:eastAsia="宋体" w:cs="宋体"/>
                <w:spacing w:val="6"/>
                <w:sz w:val="22"/>
                <w:szCs w:val="22"/>
              </w:rPr>
              <w:t>执行率(B/A)</w:t>
            </w:r>
          </w:p>
        </w:tc>
        <w:tc>
          <w:tcPr>
            <w:tcW w:w="2202" w:type="dxa"/>
            <w:gridSpan w:val="3"/>
            <w:noWrap w:val="0"/>
            <w:vAlign w:val="top"/>
          </w:tcPr>
          <w:p w14:paraId="483A84F2">
            <w:pPr>
              <w:spacing w:before="61" w:line="218" w:lineRule="auto"/>
              <w:ind w:left="878"/>
              <w:rPr>
                <w:rFonts w:ascii="宋体" w:hAnsi="宋体" w:eastAsia="宋体" w:cs="宋体"/>
                <w:sz w:val="22"/>
                <w:szCs w:val="22"/>
              </w:rPr>
            </w:pPr>
            <w:r>
              <w:rPr>
                <w:rFonts w:ascii="宋体" w:hAnsi="宋体" w:eastAsia="宋体" w:cs="宋体"/>
                <w:spacing w:val="-3"/>
                <w:sz w:val="22"/>
                <w:szCs w:val="22"/>
              </w:rPr>
              <w:t>得分</w:t>
            </w:r>
          </w:p>
          <w:p w14:paraId="1A8CB30A">
            <w:pPr>
              <w:spacing w:line="192" w:lineRule="auto"/>
              <w:ind w:left="378"/>
              <w:rPr>
                <w:rFonts w:ascii="宋体" w:hAnsi="宋体" w:eastAsia="宋体" w:cs="宋体"/>
                <w:sz w:val="22"/>
                <w:szCs w:val="22"/>
              </w:rPr>
            </w:pPr>
            <w:r>
              <w:rPr>
                <w:rFonts w:ascii="宋体" w:hAnsi="宋体" w:eastAsia="宋体" w:cs="宋体"/>
                <w:spacing w:val="5"/>
                <w:sz w:val="22"/>
                <w:szCs w:val="22"/>
              </w:rPr>
              <w:t>(20分*执行率)</w:t>
            </w:r>
          </w:p>
        </w:tc>
      </w:tr>
      <w:tr w14:paraId="0675FF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1503" w:type="dxa"/>
            <w:gridSpan w:val="2"/>
            <w:vMerge w:val="continue"/>
            <w:tcBorders>
              <w:top w:val="nil"/>
            </w:tcBorders>
            <w:noWrap w:val="0"/>
            <w:vAlign w:val="top"/>
          </w:tcPr>
          <w:p w14:paraId="0205315D">
            <w:pPr>
              <w:rPr>
                <w:rFonts w:ascii="Arial"/>
                <w:sz w:val="21"/>
              </w:rPr>
            </w:pPr>
          </w:p>
        </w:tc>
        <w:tc>
          <w:tcPr>
            <w:tcW w:w="1119" w:type="dxa"/>
            <w:gridSpan w:val="2"/>
            <w:noWrap w:val="0"/>
            <w:vAlign w:val="top"/>
          </w:tcPr>
          <w:p w14:paraId="3570322F">
            <w:pPr>
              <w:spacing w:before="59" w:line="215" w:lineRule="auto"/>
              <w:ind w:left="112" w:right="108"/>
              <w:rPr>
                <w:rFonts w:ascii="宋体" w:hAnsi="宋体" w:eastAsia="宋体" w:cs="宋体"/>
                <w:sz w:val="21"/>
                <w:szCs w:val="21"/>
              </w:rPr>
            </w:pPr>
            <w:r>
              <w:t>年度财政资金总额</w:t>
            </w:r>
          </w:p>
        </w:tc>
        <w:tc>
          <w:tcPr>
            <w:tcW w:w="1329" w:type="dxa"/>
            <w:noWrap w:val="0"/>
            <w:vAlign w:val="top"/>
          </w:tcPr>
          <w:p w14:paraId="49776D6C">
            <w:pPr>
              <w:rPr>
                <w:rFonts w:hint="default" w:ascii="Arial" w:eastAsia="宋体"/>
                <w:sz w:val="21"/>
                <w:lang w:val="en-US" w:eastAsia="zh-CN"/>
              </w:rPr>
            </w:pPr>
            <w:r>
              <w:rPr>
                <w:rFonts w:hint="eastAsia" w:ascii="Arial"/>
                <w:sz w:val="21"/>
                <w:lang w:val="en-US" w:eastAsia="zh-CN"/>
              </w:rPr>
              <w:t>35</w:t>
            </w:r>
          </w:p>
        </w:tc>
        <w:tc>
          <w:tcPr>
            <w:tcW w:w="1318" w:type="dxa"/>
            <w:gridSpan w:val="2"/>
            <w:noWrap w:val="0"/>
            <w:vAlign w:val="top"/>
          </w:tcPr>
          <w:p w14:paraId="320072D0">
            <w:pPr>
              <w:rPr>
                <w:rFonts w:hint="default" w:ascii="Arial" w:eastAsia="宋体"/>
                <w:sz w:val="21"/>
                <w:lang w:val="en-US" w:eastAsia="zh-CN"/>
              </w:rPr>
            </w:pPr>
            <w:r>
              <w:rPr>
                <w:rFonts w:hint="eastAsia" w:ascii="Arial" w:eastAsia="宋体"/>
                <w:sz w:val="21"/>
                <w:lang w:val="en-US" w:eastAsia="zh-CN"/>
              </w:rPr>
              <w:t>24.4</w:t>
            </w:r>
          </w:p>
        </w:tc>
        <w:tc>
          <w:tcPr>
            <w:tcW w:w="1458" w:type="dxa"/>
            <w:noWrap w:val="0"/>
            <w:vAlign w:val="top"/>
          </w:tcPr>
          <w:p w14:paraId="2B2AFD61">
            <w:pPr>
              <w:rPr>
                <w:rFonts w:hint="default" w:ascii="Arial" w:eastAsia="宋体"/>
                <w:sz w:val="21"/>
                <w:lang w:val="en-US" w:eastAsia="zh-CN"/>
              </w:rPr>
            </w:pPr>
            <w:r>
              <w:rPr>
                <w:rFonts w:hint="eastAsia" w:ascii="Arial"/>
                <w:sz w:val="21"/>
                <w:lang w:val="en-US" w:eastAsia="zh-CN"/>
              </w:rPr>
              <w:t>70%</w:t>
            </w:r>
          </w:p>
        </w:tc>
        <w:tc>
          <w:tcPr>
            <w:tcW w:w="2202" w:type="dxa"/>
            <w:gridSpan w:val="3"/>
            <w:noWrap w:val="0"/>
            <w:vAlign w:val="top"/>
          </w:tcPr>
          <w:p w14:paraId="799665B8">
            <w:pPr>
              <w:rPr>
                <w:rFonts w:hint="default" w:ascii="Arial" w:eastAsia="宋体"/>
                <w:sz w:val="21"/>
                <w:lang w:val="en-US" w:eastAsia="zh-CN"/>
              </w:rPr>
            </w:pPr>
            <w:r>
              <w:rPr>
                <w:rFonts w:hint="eastAsia" w:ascii="Arial" w:eastAsia="宋体"/>
                <w:sz w:val="21"/>
                <w:lang w:val="en-US" w:eastAsia="zh-CN"/>
              </w:rPr>
              <w:t>14</w:t>
            </w:r>
          </w:p>
        </w:tc>
      </w:tr>
      <w:tr w14:paraId="2E7E9C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814" w:type="dxa"/>
            <w:vMerge w:val="restart"/>
            <w:tcBorders>
              <w:bottom w:val="nil"/>
            </w:tcBorders>
            <w:noWrap w:val="0"/>
            <w:vAlign w:val="top"/>
          </w:tcPr>
          <w:p w14:paraId="7176A3E1">
            <w:pPr>
              <w:spacing w:line="269" w:lineRule="auto"/>
              <w:rPr>
                <w:rFonts w:ascii="Arial"/>
                <w:sz w:val="21"/>
              </w:rPr>
            </w:pPr>
          </w:p>
          <w:p w14:paraId="0570CF26">
            <w:pPr>
              <w:spacing w:line="269" w:lineRule="auto"/>
              <w:rPr>
                <w:rFonts w:ascii="Arial"/>
                <w:sz w:val="21"/>
              </w:rPr>
            </w:pPr>
          </w:p>
          <w:p w14:paraId="76E26AAE">
            <w:pPr>
              <w:spacing w:line="269" w:lineRule="auto"/>
              <w:rPr>
                <w:rFonts w:ascii="Arial"/>
                <w:sz w:val="21"/>
              </w:rPr>
            </w:pPr>
          </w:p>
          <w:p w14:paraId="2866E37B">
            <w:pPr>
              <w:spacing w:line="270" w:lineRule="auto"/>
              <w:rPr>
                <w:rFonts w:ascii="Arial"/>
                <w:sz w:val="21"/>
              </w:rPr>
            </w:pPr>
          </w:p>
          <w:p w14:paraId="7DE7F435">
            <w:pPr>
              <w:spacing w:line="270" w:lineRule="auto"/>
              <w:rPr>
                <w:rFonts w:ascii="Arial"/>
                <w:sz w:val="21"/>
              </w:rPr>
            </w:pPr>
          </w:p>
          <w:p w14:paraId="265F62FF">
            <w:pPr>
              <w:spacing w:line="270" w:lineRule="auto"/>
              <w:rPr>
                <w:rFonts w:ascii="Arial"/>
                <w:sz w:val="21"/>
              </w:rPr>
            </w:pPr>
          </w:p>
          <w:p w14:paraId="4CAD2D3D">
            <w:pPr>
              <w:spacing w:line="270" w:lineRule="auto"/>
              <w:rPr>
                <w:rFonts w:ascii="Arial"/>
                <w:sz w:val="21"/>
              </w:rPr>
            </w:pPr>
          </w:p>
          <w:p w14:paraId="2D7B817C">
            <w:pPr>
              <w:jc w:val="center"/>
              <w:rPr>
                <w:b/>
                <w:bCs/>
              </w:rPr>
            </w:pPr>
          </w:p>
          <w:p w14:paraId="50C927B7">
            <w:pPr>
              <w:jc w:val="center"/>
              <w:rPr>
                <w:b/>
                <w:bCs/>
              </w:rPr>
            </w:pPr>
            <w:r>
              <w:rPr>
                <w:b/>
                <w:bCs/>
              </w:rPr>
              <w:t>年</w:t>
            </w:r>
          </w:p>
          <w:p w14:paraId="131FAC65">
            <w:pPr>
              <w:jc w:val="center"/>
              <w:rPr>
                <w:b/>
                <w:bCs/>
              </w:rPr>
            </w:pPr>
            <w:r>
              <w:rPr>
                <w:b/>
                <w:bCs/>
              </w:rPr>
              <w:t>度</w:t>
            </w:r>
          </w:p>
          <w:p w14:paraId="71A89E6C">
            <w:pPr>
              <w:jc w:val="center"/>
              <w:rPr>
                <w:b/>
                <w:bCs/>
              </w:rPr>
            </w:pPr>
            <w:r>
              <w:rPr>
                <w:b/>
                <w:bCs/>
              </w:rPr>
              <w:t>绩</w:t>
            </w:r>
          </w:p>
          <w:p w14:paraId="3471DD54">
            <w:pPr>
              <w:jc w:val="center"/>
              <w:rPr>
                <w:b/>
                <w:bCs/>
              </w:rPr>
            </w:pPr>
            <w:r>
              <w:rPr>
                <w:b/>
                <w:bCs/>
              </w:rPr>
              <w:t>效</w:t>
            </w:r>
          </w:p>
          <w:p w14:paraId="77649523">
            <w:pPr>
              <w:jc w:val="center"/>
              <w:rPr>
                <w:b/>
                <w:bCs/>
              </w:rPr>
            </w:pPr>
            <w:r>
              <w:rPr>
                <w:b/>
                <w:bCs/>
              </w:rPr>
              <w:t>目</w:t>
            </w:r>
          </w:p>
          <w:p w14:paraId="1F077B49">
            <w:pPr>
              <w:jc w:val="center"/>
              <w:rPr>
                <w:b/>
                <w:bCs/>
              </w:rPr>
            </w:pPr>
            <w:r>
              <w:rPr>
                <w:b/>
                <w:bCs/>
              </w:rPr>
              <w:t>标</w:t>
            </w:r>
          </w:p>
          <w:p w14:paraId="6B448BC2">
            <w:pPr>
              <w:jc w:val="center"/>
              <w:rPr>
                <w:b/>
                <w:bCs/>
              </w:rPr>
            </w:pPr>
            <w:r>
              <w:rPr>
                <w:b/>
                <w:bCs/>
              </w:rPr>
              <w:t>1</w:t>
            </w:r>
          </w:p>
          <w:p w14:paraId="5F63739E">
            <w:pPr>
              <w:jc w:val="center"/>
              <w:rPr>
                <w:rFonts w:ascii="宋体" w:hAnsi="宋体" w:eastAsia="宋体" w:cs="宋体"/>
                <w:sz w:val="22"/>
                <w:szCs w:val="22"/>
              </w:rPr>
            </w:pPr>
            <w:r>
              <w:rPr>
                <w:b/>
                <w:bCs/>
              </w:rPr>
              <w:t>(</w:t>
            </w:r>
            <w:r>
              <w:rPr>
                <w:rFonts w:hint="eastAsia"/>
                <w:b/>
                <w:bCs/>
                <w:lang w:val="en-US" w:eastAsia="zh-CN"/>
              </w:rPr>
              <w:t>75</w:t>
            </w:r>
            <w:r>
              <w:rPr>
                <w:b/>
                <w:bCs/>
              </w:rPr>
              <w:t>分)</w:t>
            </w:r>
          </w:p>
        </w:tc>
        <w:tc>
          <w:tcPr>
            <w:tcW w:w="689" w:type="dxa"/>
            <w:noWrap w:val="0"/>
            <w:vAlign w:val="top"/>
          </w:tcPr>
          <w:p w14:paraId="2B892ACF">
            <w:pPr>
              <w:spacing w:before="54" w:line="213" w:lineRule="auto"/>
              <w:ind w:left="110" w:right="114"/>
              <w:jc w:val="both"/>
              <w:rPr>
                <w:rFonts w:ascii="宋体" w:hAnsi="宋体" w:eastAsia="宋体" w:cs="宋体"/>
                <w:b/>
                <w:bCs/>
                <w:sz w:val="21"/>
                <w:szCs w:val="21"/>
              </w:rPr>
            </w:pPr>
            <w:r>
              <w:rPr>
                <w:rFonts w:hint="eastAsia"/>
                <w:b/>
                <w:bCs/>
                <w:lang w:val="en-US" w:eastAsia="zh-CN"/>
              </w:rPr>
              <w:t>一</w:t>
            </w:r>
            <w:r>
              <w:rPr>
                <w:b/>
                <w:bCs/>
              </w:rPr>
              <w:t>级指标</w:t>
            </w:r>
          </w:p>
        </w:tc>
        <w:tc>
          <w:tcPr>
            <w:tcW w:w="1119" w:type="dxa"/>
            <w:gridSpan w:val="2"/>
            <w:noWrap w:val="0"/>
            <w:vAlign w:val="top"/>
          </w:tcPr>
          <w:p w14:paraId="4C296D06">
            <w:pPr>
              <w:spacing w:before="162" w:line="220" w:lineRule="auto"/>
              <w:ind w:left="112"/>
              <w:jc w:val="both"/>
              <w:rPr>
                <w:rFonts w:ascii="宋体" w:hAnsi="宋体" w:eastAsia="宋体" w:cs="宋体"/>
                <w:b/>
                <w:bCs/>
                <w:sz w:val="22"/>
                <w:szCs w:val="22"/>
              </w:rPr>
            </w:pPr>
            <w:r>
              <w:rPr>
                <w:rFonts w:ascii="宋体" w:hAnsi="宋体" w:eastAsia="宋体" w:cs="宋体"/>
                <w:b/>
                <w:bCs/>
                <w:spacing w:val="2"/>
                <w:sz w:val="22"/>
                <w:szCs w:val="22"/>
              </w:rPr>
              <w:t>二级指标</w:t>
            </w:r>
          </w:p>
        </w:tc>
        <w:tc>
          <w:tcPr>
            <w:tcW w:w="2647" w:type="dxa"/>
            <w:gridSpan w:val="3"/>
            <w:noWrap w:val="0"/>
            <w:vAlign w:val="top"/>
          </w:tcPr>
          <w:p w14:paraId="7127C229">
            <w:pPr>
              <w:spacing w:before="162" w:line="220" w:lineRule="auto"/>
              <w:ind w:left="873"/>
              <w:jc w:val="both"/>
              <w:rPr>
                <w:rFonts w:ascii="宋体" w:hAnsi="宋体" w:eastAsia="宋体" w:cs="宋体"/>
                <w:b/>
                <w:bCs/>
                <w:sz w:val="22"/>
                <w:szCs w:val="22"/>
              </w:rPr>
            </w:pPr>
            <w:r>
              <w:rPr>
                <w:rFonts w:ascii="宋体" w:hAnsi="宋体" w:eastAsia="宋体" w:cs="宋体"/>
                <w:b/>
                <w:bCs/>
                <w:spacing w:val="-2"/>
                <w:sz w:val="22"/>
                <w:szCs w:val="22"/>
              </w:rPr>
              <w:t>三级指标</w:t>
            </w:r>
          </w:p>
        </w:tc>
        <w:tc>
          <w:tcPr>
            <w:tcW w:w="1458" w:type="dxa"/>
            <w:noWrap w:val="0"/>
            <w:vAlign w:val="top"/>
          </w:tcPr>
          <w:p w14:paraId="481070E9">
            <w:pPr>
              <w:spacing w:before="52" w:line="219" w:lineRule="auto"/>
              <w:ind w:left="166"/>
              <w:jc w:val="both"/>
              <w:rPr>
                <w:rFonts w:ascii="宋体" w:hAnsi="宋体" w:eastAsia="宋体" w:cs="宋体"/>
                <w:sz w:val="22"/>
                <w:szCs w:val="22"/>
              </w:rPr>
            </w:pPr>
            <w:r>
              <w:rPr>
                <w:rFonts w:ascii="宋体" w:hAnsi="宋体" w:eastAsia="宋体" w:cs="宋体"/>
                <w:spacing w:val="-2"/>
                <w:sz w:val="22"/>
                <w:szCs w:val="22"/>
              </w:rPr>
              <w:t>年初目标值</w:t>
            </w:r>
          </w:p>
          <w:p w14:paraId="513DF22E">
            <w:pPr>
              <w:spacing w:before="22" w:line="188" w:lineRule="auto"/>
              <w:ind w:left="526"/>
              <w:jc w:val="both"/>
              <w:rPr>
                <w:rFonts w:ascii="宋体" w:hAnsi="宋体" w:eastAsia="宋体" w:cs="宋体"/>
                <w:sz w:val="20"/>
                <w:szCs w:val="20"/>
              </w:rPr>
            </w:pPr>
            <w:r>
              <w:rPr>
                <w:rFonts w:ascii="宋体" w:hAnsi="宋体" w:eastAsia="宋体" w:cs="宋体"/>
                <w:spacing w:val="-4"/>
                <w:sz w:val="20"/>
                <w:szCs w:val="20"/>
              </w:rPr>
              <w:t>(A)</w:t>
            </w:r>
          </w:p>
        </w:tc>
        <w:tc>
          <w:tcPr>
            <w:tcW w:w="1318" w:type="dxa"/>
            <w:gridSpan w:val="2"/>
            <w:noWrap w:val="0"/>
            <w:vAlign w:val="top"/>
          </w:tcPr>
          <w:p w14:paraId="605EB468">
            <w:pPr>
              <w:spacing w:before="52" w:line="219" w:lineRule="auto"/>
              <w:ind w:left="107"/>
              <w:jc w:val="both"/>
              <w:rPr>
                <w:rFonts w:ascii="宋体" w:hAnsi="宋体" w:eastAsia="宋体" w:cs="宋体"/>
                <w:sz w:val="22"/>
                <w:szCs w:val="22"/>
              </w:rPr>
            </w:pPr>
            <w:r>
              <w:rPr>
                <w:rFonts w:ascii="宋体" w:hAnsi="宋体" w:eastAsia="宋体" w:cs="宋体"/>
                <w:spacing w:val="1"/>
                <w:sz w:val="22"/>
                <w:szCs w:val="22"/>
              </w:rPr>
              <w:t>实际完成值</w:t>
            </w:r>
          </w:p>
          <w:p w14:paraId="09A93848">
            <w:pPr>
              <w:spacing w:before="11" w:line="188" w:lineRule="auto"/>
              <w:ind w:left="488"/>
              <w:jc w:val="both"/>
              <w:rPr>
                <w:rFonts w:ascii="宋体" w:hAnsi="宋体" w:eastAsia="宋体" w:cs="宋体"/>
                <w:sz w:val="21"/>
                <w:szCs w:val="21"/>
              </w:rPr>
            </w:pPr>
            <w:r>
              <w:rPr>
                <w:rFonts w:ascii="宋体" w:hAnsi="宋体" w:eastAsia="宋体" w:cs="宋体"/>
                <w:spacing w:val="-8"/>
                <w:sz w:val="21"/>
                <w:szCs w:val="21"/>
              </w:rPr>
              <w:t>(B)</w:t>
            </w:r>
          </w:p>
        </w:tc>
        <w:tc>
          <w:tcPr>
            <w:tcW w:w="884" w:type="dxa"/>
            <w:noWrap w:val="0"/>
            <w:vAlign w:val="top"/>
          </w:tcPr>
          <w:p w14:paraId="50386DC4">
            <w:pPr>
              <w:spacing w:before="162" w:line="219" w:lineRule="auto"/>
              <w:ind w:left="220"/>
              <w:jc w:val="both"/>
              <w:rPr>
                <w:rFonts w:ascii="宋体" w:hAnsi="宋体" w:eastAsia="宋体" w:cs="宋体"/>
                <w:sz w:val="22"/>
                <w:szCs w:val="22"/>
              </w:rPr>
            </w:pPr>
            <w:r>
              <w:rPr>
                <w:rFonts w:ascii="宋体" w:hAnsi="宋体" w:eastAsia="宋体" w:cs="宋体"/>
                <w:spacing w:val="-3"/>
                <w:sz w:val="22"/>
                <w:szCs w:val="22"/>
              </w:rPr>
              <w:t>得分</w:t>
            </w:r>
          </w:p>
        </w:tc>
      </w:tr>
      <w:tr w14:paraId="02E905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814" w:type="dxa"/>
            <w:vMerge w:val="continue"/>
            <w:tcBorders>
              <w:top w:val="nil"/>
              <w:bottom w:val="nil"/>
            </w:tcBorders>
            <w:noWrap w:val="0"/>
            <w:vAlign w:val="top"/>
          </w:tcPr>
          <w:p w14:paraId="4F4FF2ED">
            <w:pPr>
              <w:rPr>
                <w:rFonts w:ascii="Arial"/>
                <w:sz w:val="21"/>
              </w:rPr>
            </w:pPr>
          </w:p>
        </w:tc>
        <w:tc>
          <w:tcPr>
            <w:tcW w:w="689" w:type="dxa"/>
            <w:vMerge w:val="restart"/>
            <w:tcBorders>
              <w:bottom w:val="nil"/>
            </w:tcBorders>
            <w:noWrap w:val="0"/>
            <w:vAlign w:val="top"/>
          </w:tcPr>
          <w:p w14:paraId="3050BCCB">
            <w:pPr>
              <w:rPr>
                <w:b/>
                <w:bCs/>
              </w:rPr>
            </w:pPr>
          </w:p>
          <w:p w14:paraId="553F0626">
            <w:pPr>
              <w:rPr>
                <w:b/>
                <w:bCs/>
              </w:rPr>
            </w:pPr>
          </w:p>
          <w:p w14:paraId="73D2375E">
            <w:pPr>
              <w:rPr>
                <w:b/>
                <w:bCs/>
              </w:rPr>
            </w:pPr>
          </w:p>
          <w:p w14:paraId="765C91F7">
            <w:pPr>
              <w:jc w:val="center"/>
              <w:rPr>
                <w:b/>
                <w:bCs/>
              </w:rPr>
            </w:pPr>
            <w:r>
              <w:rPr>
                <w:b/>
                <w:bCs/>
              </w:rPr>
              <w:t>产出</w:t>
            </w:r>
          </w:p>
          <w:p w14:paraId="24D12547">
            <w:pPr>
              <w:jc w:val="center"/>
              <w:rPr>
                <w:rFonts w:hint="eastAsia" w:eastAsia="宋体"/>
                <w:b/>
                <w:bCs/>
                <w:lang w:val="en-US" w:eastAsia="zh-CN"/>
              </w:rPr>
            </w:pPr>
            <w:r>
              <w:rPr>
                <w:rFonts w:hint="eastAsia"/>
                <w:b/>
                <w:bCs/>
                <w:lang w:val="en-US" w:eastAsia="zh-CN"/>
              </w:rPr>
              <w:t>指标</w:t>
            </w:r>
          </w:p>
        </w:tc>
        <w:tc>
          <w:tcPr>
            <w:tcW w:w="1119" w:type="dxa"/>
            <w:gridSpan w:val="2"/>
            <w:noWrap w:val="0"/>
            <w:vAlign w:val="top"/>
          </w:tcPr>
          <w:p w14:paraId="1C7DEA1B">
            <w:pPr>
              <w:rPr>
                <w:rFonts w:ascii="Arial"/>
                <w:sz w:val="21"/>
              </w:rPr>
            </w:pPr>
          </w:p>
        </w:tc>
        <w:tc>
          <w:tcPr>
            <w:tcW w:w="2647" w:type="dxa"/>
            <w:gridSpan w:val="3"/>
            <w:noWrap w:val="0"/>
            <w:vAlign w:val="center"/>
          </w:tcPr>
          <w:p w14:paraId="3552304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s="仿宋_GB2312"/>
                <w:kern w:val="0"/>
                <w:sz w:val="21"/>
                <w:szCs w:val="20"/>
                <w:lang w:val="en-US" w:eastAsia="zh-CN" w:bidi="ar-SA"/>
              </w:rPr>
            </w:pPr>
            <w:r>
              <w:rPr>
                <w:rFonts w:hint="eastAsia" w:ascii="仿宋_GB2312" w:hAnsi="宋体" w:eastAsia="仿宋_GB2312" w:cs="仿宋_GB2312"/>
                <w:kern w:val="0"/>
                <w:szCs w:val="20"/>
              </w:rPr>
              <w:t>组织</w:t>
            </w:r>
            <w:r>
              <w:rPr>
                <w:rFonts w:hint="eastAsia" w:ascii="仿宋_GB2312" w:hAnsi="宋体" w:eastAsia="仿宋_GB2312" w:cs="仿宋_GB2312"/>
                <w:kern w:val="0"/>
                <w:szCs w:val="20"/>
                <w:lang w:eastAsia="zh-CN"/>
              </w:rPr>
              <w:t>各</w:t>
            </w:r>
            <w:r>
              <w:rPr>
                <w:rFonts w:hint="eastAsia" w:ascii="仿宋_GB2312" w:hAnsi="宋体" w:eastAsia="仿宋_GB2312" w:cs="仿宋_GB2312"/>
                <w:kern w:val="0"/>
                <w:szCs w:val="20"/>
              </w:rPr>
              <w:t>民主党派开展活动</w:t>
            </w:r>
          </w:p>
        </w:tc>
        <w:tc>
          <w:tcPr>
            <w:tcW w:w="1458" w:type="dxa"/>
            <w:noWrap w:val="0"/>
            <w:vAlign w:val="top"/>
          </w:tcPr>
          <w:p w14:paraId="7E10BED7">
            <w:pPr>
              <w:rPr>
                <w:rFonts w:hint="eastAsia" w:ascii="Arial" w:eastAsia="宋体"/>
                <w:sz w:val="21"/>
                <w:lang w:val="en-US" w:eastAsia="zh-CN"/>
              </w:rPr>
            </w:pPr>
            <w:r>
              <w:rPr>
                <w:rFonts w:hint="eastAsia" w:ascii="Arial"/>
                <w:sz w:val="21"/>
                <w:lang w:val="en-US" w:eastAsia="zh-CN"/>
              </w:rPr>
              <w:t>1</w:t>
            </w:r>
          </w:p>
        </w:tc>
        <w:tc>
          <w:tcPr>
            <w:tcW w:w="1318" w:type="dxa"/>
            <w:gridSpan w:val="2"/>
            <w:noWrap w:val="0"/>
            <w:vAlign w:val="top"/>
          </w:tcPr>
          <w:p w14:paraId="3E962D90">
            <w:pPr>
              <w:rPr>
                <w:rFonts w:hint="eastAsia" w:ascii="Arial" w:eastAsia="宋体"/>
                <w:sz w:val="21"/>
                <w:lang w:val="en-US" w:eastAsia="zh-CN"/>
              </w:rPr>
            </w:pPr>
            <w:r>
              <w:rPr>
                <w:rFonts w:hint="eastAsia" w:ascii="Arial"/>
                <w:sz w:val="21"/>
                <w:lang w:val="en-US" w:eastAsia="zh-CN"/>
              </w:rPr>
              <w:t>1</w:t>
            </w:r>
          </w:p>
        </w:tc>
        <w:tc>
          <w:tcPr>
            <w:tcW w:w="884" w:type="dxa"/>
            <w:noWrap w:val="0"/>
            <w:vAlign w:val="top"/>
          </w:tcPr>
          <w:p w14:paraId="1D8C5D48">
            <w:pPr>
              <w:rPr>
                <w:rFonts w:hint="default" w:ascii="Arial" w:eastAsia="宋体"/>
                <w:sz w:val="21"/>
                <w:lang w:val="en-US" w:eastAsia="zh-CN"/>
              </w:rPr>
            </w:pPr>
            <w:r>
              <w:rPr>
                <w:rFonts w:hint="eastAsia" w:ascii="Arial"/>
                <w:sz w:val="21"/>
                <w:lang w:val="en-US" w:eastAsia="zh-CN"/>
              </w:rPr>
              <w:t>25</w:t>
            </w:r>
          </w:p>
        </w:tc>
      </w:tr>
      <w:tr w14:paraId="56A1C4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814" w:type="dxa"/>
            <w:vMerge w:val="continue"/>
            <w:tcBorders>
              <w:top w:val="nil"/>
              <w:bottom w:val="nil"/>
            </w:tcBorders>
            <w:noWrap w:val="0"/>
            <w:vAlign w:val="top"/>
          </w:tcPr>
          <w:p w14:paraId="584C8804">
            <w:pPr>
              <w:rPr>
                <w:rFonts w:ascii="Arial"/>
                <w:sz w:val="21"/>
              </w:rPr>
            </w:pPr>
          </w:p>
        </w:tc>
        <w:tc>
          <w:tcPr>
            <w:tcW w:w="689" w:type="dxa"/>
            <w:vMerge w:val="continue"/>
            <w:tcBorders>
              <w:top w:val="nil"/>
              <w:bottom w:val="nil"/>
            </w:tcBorders>
            <w:noWrap w:val="0"/>
            <w:vAlign w:val="top"/>
          </w:tcPr>
          <w:p w14:paraId="6F355D9D">
            <w:pPr>
              <w:rPr>
                <w:b/>
                <w:bCs/>
              </w:rPr>
            </w:pPr>
          </w:p>
        </w:tc>
        <w:tc>
          <w:tcPr>
            <w:tcW w:w="1119" w:type="dxa"/>
            <w:gridSpan w:val="2"/>
            <w:noWrap w:val="0"/>
            <w:vAlign w:val="top"/>
          </w:tcPr>
          <w:p w14:paraId="7764D56F">
            <w:pPr>
              <w:rPr>
                <w:rFonts w:ascii="Arial"/>
                <w:sz w:val="21"/>
              </w:rPr>
            </w:pPr>
          </w:p>
        </w:tc>
        <w:tc>
          <w:tcPr>
            <w:tcW w:w="2647" w:type="dxa"/>
            <w:gridSpan w:val="3"/>
            <w:noWrap w:val="0"/>
            <w:vAlign w:val="center"/>
          </w:tcPr>
          <w:p w14:paraId="500F0DF1">
            <w:pPr>
              <w:widowControl/>
              <w:jc w:val="center"/>
              <w:rPr>
                <w:rFonts w:ascii="仿宋_GB2312" w:hAnsi="宋体" w:eastAsia="仿宋_GB2312" w:cs="仿宋_GB2312"/>
                <w:kern w:val="0"/>
                <w:sz w:val="21"/>
                <w:szCs w:val="20"/>
                <w:lang w:val="en-US" w:eastAsia="zh-CN" w:bidi="ar-SA"/>
              </w:rPr>
            </w:pPr>
          </w:p>
        </w:tc>
        <w:tc>
          <w:tcPr>
            <w:tcW w:w="1458" w:type="dxa"/>
            <w:noWrap w:val="0"/>
            <w:vAlign w:val="top"/>
          </w:tcPr>
          <w:p w14:paraId="3A88E0EA">
            <w:pPr>
              <w:rPr>
                <w:rFonts w:ascii="Arial"/>
                <w:sz w:val="21"/>
              </w:rPr>
            </w:pPr>
          </w:p>
        </w:tc>
        <w:tc>
          <w:tcPr>
            <w:tcW w:w="1318" w:type="dxa"/>
            <w:gridSpan w:val="2"/>
            <w:noWrap w:val="0"/>
            <w:vAlign w:val="top"/>
          </w:tcPr>
          <w:p w14:paraId="0115BC7E">
            <w:pPr>
              <w:rPr>
                <w:rFonts w:ascii="Arial"/>
                <w:sz w:val="21"/>
              </w:rPr>
            </w:pPr>
          </w:p>
        </w:tc>
        <w:tc>
          <w:tcPr>
            <w:tcW w:w="884" w:type="dxa"/>
            <w:noWrap w:val="0"/>
            <w:vAlign w:val="top"/>
          </w:tcPr>
          <w:p w14:paraId="7FED5FCD">
            <w:pPr>
              <w:rPr>
                <w:rFonts w:ascii="Arial"/>
                <w:sz w:val="21"/>
              </w:rPr>
            </w:pPr>
          </w:p>
        </w:tc>
      </w:tr>
      <w:tr w14:paraId="793BDC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814" w:type="dxa"/>
            <w:vMerge w:val="continue"/>
            <w:tcBorders>
              <w:top w:val="nil"/>
              <w:bottom w:val="nil"/>
            </w:tcBorders>
            <w:noWrap w:val="0"/>
            <w:vAlign w:val="top"/>
          </w:tcPr>
          <w:p w14:paraId="65756569">
            <w:pPr>
              <w:rPr>
                <w:rFonts w:ascii="Arial"/>
                <w:sz w:val="21"/>
              </w:rPr>
            </w:pPr>
          </w:p>
        </w:tc>
        <w:tc>
          <w:tcPr>
            <w:tcW w:w="689" w:type="dxa"/>
            <w:vMerge w:val="continue"/>
            <w:tcBorders>
              <w:top w:val="nil"/>
              <w:bottom w:val="nil"/>
            </w:tcBorders>
            <w:noWrap w:val="0"/>
            <w:vAlign w:val="top"/>
          </w:tcPr>
          <w:p w14:paraId="5417AEDC">
            <w:pPr>
              <w:rPr>
                <w:b/>
                <w:bCs/>
              </w:rPr>
            </w:pPr>
          </w:p>
        </w:tc>
        <w:tc>
          <w:tcPr>
            <w:tcW w:w="1119" w:type="dxa"/>
            <w:gridSpan w:val="2"/>
            <w:noWrap w:val="0"/>
            <w:vAlign w:val="top"/>
          </w:tcPr>
          <w:p w14:paraId="7CE47851">
            <w:pPr>
              <w:spacing w:before="220" w:line="173" w:lineRule="exact"/>
              <w:ind w:left="382"/>
              <w:rPr>
                <w:rFonts w:ascii="宋体" w:hAnsi="宋体" w:eastAsia="宋体" w:cs="宋体"/>
                <w:sz w:val="11"/>
                <w:szCs w:val="11"/>
              </w:rPr>
            </w:pPr>
            <w:r>
              <w:rPr>
                <w:rFonts w:ascii="宋体" w:hAnsi="宋体" w:eastAsia="宋体" w:cs="宋体"/>
                <w:spacing w:val="-6"/>
                <w:position w:val="1"/>
                <w:sz w:val="11"/>
                <w:szCs w:val="11"/>
              </w:rPr>
              <w:t>……</w:t>
            </w:r>
          </w:p>
        </w:tc>
        <w:tc>
          <w:tcPr>
            <w:tcW w:w="2647" w:type="dxa"/>
            <w:gridSpan w:val="3"/>
            <w:noWrap w:val="0"/>
            <w:vAlign w:val="center"/>
          </w:tcPr>
          <w:p w14:paraId="4136B9B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s="仿宋_GB2312"/>
                <w:kern w:val="0"/>
                <w:sz w:val="21"/>
                <w:szCs w:val="20"/>
                <w:lang w:val="en-US" w:eastAsia="zh-CN" w:bidi="ar-SA"/>
              </w:rPr>
            </w:pPr>
          </w:p>
        </w:tc>
        <w:tc>
          <w:tcPr>
            <w:tcW w:w="1458" w:type="dxa"/>
            <w:noWrap w:val="0"/>
            <w:vAlign w:val="top"/>
          </w:tcPr>
          <w:p w14:paraId="0F94A281">
            <w:pPr>
              <w:rPr>
                <w:rFonts w:ascii="Arial"/>
                <w:sz w:val="21"/>
              </w:rPr>
            </w:pPr>
          </w:p>
        </w:tc>
        <w:tc>
          <w:tcPr>
            <w:tcW w:w="1318" w:type="dxa"/>
            <w:gridSpan w:val="2"/>
            <w:noWrap w:val="0"/>
            <w:vAlign w:val="top"/>
          </w:tcPr>
          <w:p w14:paraId="163B5340">
            <w:pPr>
              <w:rPr>
                <w:rFonts w:ascii="Arial"/>
                <w:sz w:val="21"/>
              </w:rPr>
            </w:pPr>
          </w:p>
        </w:tc>
        <w:tc>
          <w:tcPr>
            <w:tcW w:w="884" w:type="dxa"/>
            <w:noWrap w:val="0"/>
            <w:vAlign w:val="top"/>
          </w:tcPr>
          <w:p w14:paraId="03A446FF">
            <w:pPr>
              <w:rPr>
                <w:rFonts w:ascii="Arial"/>
                <w:sz w:val="21"/>
              </w:rPr>
            </w:pPr>
          </w:p>
        </w:tc>
      </w:tr>
      <w:tr w14:paraId="4E86F8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814" w:type="dxa"/>
            <w:vMerge w:val="continue"/>
            <w:tcBorders>
              <w:top w:val="nil"/>
              <w:bottom w:val="nil"/>
            </w:tcBorders>
            <w:noWrap w:val="0"/>
            <w:vAlign w:val="top"/>
          </w:tcPr>
          <w:p w14:paraId="694D3859">
            <w:pPr>
              <w:rPr>
                <w:rFonts w:ascii="Arial"/>
                <w:sz w:val="21"/>
              </w:rPr>
            </w:pPr>
          </w:p>
        </w:tc>
        <w:tc>
          <w:tcPr>
            <w:tcW w:w="689" w:type="dxa"/>
            <w:vMerge w:val="continue"/>
            <w:tcBorders>
              <w:top w:val="nil"/>
            </w:tcBorders>
            <w:noWrap w:val="0"/>
            <w:vAlign w:val="top"/>
          </w:tcPr>
          <w:p w14:paraId="4BF3518C">
            <w:pPr>
              <w:rPr>
                <w:b/>
                <w:bCs/>
              </w:rPr>
            </w:pPr>
          </w:p>
        </w:tc>
        <w:tc>
          <w:tcPr>
            <w:tcW w:w="1119" w:type="dxa"/>
            <w:gridSpan w:val="2"/>
            <w:noWrap w:val="0"/>
            <w:vAlign w:val="top"/>
          </w:tcPr>
          <w:p w14:paraId="6D5BFEEB">
            <w:pPr>
              <w:spacing w:before="176" w:line="343" w:lineRule="exact"/>
              <w:ind w:left="331"/>
              <w:rPr>
                <w:rFonts w:ascii="宋体" w:hAnsi="宋体" w:eastAsia="宋体" w:cs="宋体"/>
                <w:sz w:val="22"/>
                <w:szCs w:val="22"/>
              </w:rPr>
            </w:pPr>
            <w:r>
              <w:rPr>
                <w:rFonts w:ascii="宋体" w:hAnsi="宋体" w:eastAsia="宋体" w:cs="宋体"/>
                <w:spacing w:val="-6"/>
                <w:position w:val="2"/>
                <w:sz w:val="22"/>
                <w:szCs w:val="22"/>
              </w:rPr>
              <w:t>……</w:t>
            </w:r>
          </w:p>
        </w:tc>
        <w:tc>
          <w:tcPr>
            <w:tcW w:w="2647" w:type="dxa"/>
            <w:gridSpan w:val="3"/>
            <w:noWrap w:val="0"/>
            <w:vAlign w:val="top"/>
          </w:tcPr>
          <w:p w14:paraId="500241C7">
            <w:pPr>
              <w:rPr>
                <w:rFonts w:ascii="Arial"/>
                <w:sz w:val="21"/>
              </w:rPr>
            </w:pPr>
          </w:p>
        </w:tc>
        <w:tc>
          <w:tcPr>
            <w:tcW w:w="1458" w:type="dxa"/>
            <w:noWrap w:val="0"/>
            <w:vAlign w:val="top"/>
          </w:tcPr>
          <w:p w14:paraId="0F93E794">
            <w:pPr>
              <w:rPr>
                <w:rFonts w:ascii="Arial"/>
                <w:sz w:val="21"/>
              </w:rPr>
            </w:pPr>
          </w:p>
        </w:tc>
        <w:tc>
          <w:tcPr>
            <w:tcW w:w="1318" w:type="dxa"/>
            <w:gridSpan w:val="2"/>
            <w:noWrap w:val="0"/>
            <w:vAlign w:val="top"/>
          </w:tcPr>
          <w:p w14:paraId="040D7AA4">
            <w:pPr>
              <w:rPr>
                <w:rFonts w:ascii="Arial"/>
                <w:sz w:val="21"/>
              </w:rPr>
            </w:pPr>
          </w:p>
        </w:tc>
        <w:tc>
          <w:tcPr>
            <w:tcW w:w="884" w:type="dxa"/>
            <w:noWrap w:val="0"/>
            <w:vAlign w:val="top"/>
          </w:tcPr>
          <w:p w14:paraId="1B8E3502">
            <w:pPr>
              <w:rPr>
                <w:rFonts w:ascii="Arial"/>
                <w:sz w:val="21"/>
              </w:rPr>
            </w:pPr>
          </w:p>
        </w:tc>
      </w:tr>
      <w:tr w14:paraId="12552E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814" w:type="dxa"/>
            <w:vMerge w:val="continue"/>
            <w:tcBorders>
              <w:top w:val="nil"/>
              <w:bottom w:val="nil"/>
            </w:tcBorders>
            <w:noWrap w:val="0"/>
            <w:vAlign w:val="top"/>
          </w:tcPr>
          <w:p w14:paraId="7AE6CD28">
            <w:pPr>
              <w:rPr>
                <w:rFonts w:ascii="Arial"/>
                <w:sz w:val="21"/>
              </w:rPr>
            </w:pPr>
          </w:p>
        </w:tc>
        <w:tc>
          <w:tcPr>
            <w:tcW w:w="689" w:type="dxa"/>
            <w:vMerge w:val="restart"/>
            <w:tcBorders>
              <w:bottom w:val="nil"/>
            </w:tcBorders>
            <w:noWrap w:val="0"/>
            <w:vAlign w:val="top"/>
          </w:tcPr>
          <w:p w14:paraId="6735BEB3">
            <w:pPr>
              <w:jc w:val="center"/>
              <w:rPr>
                <w:rFonts w:ascii="Calibri" w:hAnsi="Calibri" w:eastAsia="宋体" w:cs="Times New Roman"/>
                <w:b/>
                <w:bCs/>
              </w:rPr>
            </w:pPr>
          </w:p>
          <w:p w14:paraId="4973DC7C">
            <w:pPr>
              <w:jc w:val="center"/>
              <w:rPr>
                <w:rFonts w:ascii="Calibri" w:hAnsi="Calibri" w:eastAsia="宋体" w:cs="Times New Roman"/>
                <w:b/>
                <w:bCs/>
              </w:rPr>
            </w:pPr>
          </w:p>
          <w:p w14:paraId="747B0722">
            <w:pPr>
              <w:jc w:val="center"/>
              <w:rPr>
                <w:rFonts w:ascii="Calibri" w:hAnsi="Calibri" w:eastAsia="宋体" w:cs="Times New Roman"/>
                <w:b/>
                <w:bCs/>
              </w:rPr>
            </w:pPr>
          </w:p>
          <w:p w14:paraId="450B3118">
            <w:pPr>
              <w:jc w:val="center"/>
              <w:rPr>
                <w:rFonts w:ascii="Calibri" w:hAnsi="Calibri" w:eastAsia="宋体" w:cs="Times New Roman"/>
                <w:b/>
                <w:bCs/>
              </w:rPr>
            </w:pPr>
            <w:r>
              <w:rPr>
                <w:rFonts w:ascii="Calibri" w:hAnsi="Calibri" w:eastAsia="宋体" w:cs="Times New Roman"/>
                <w:b/>
                <w:bCs/>
              </w:rPr>
              <w:t>效益指标</w:t>
            </w:r>
          </w:p>
        </w:tc>
        <w:tc>
          <w:tcPr>
            <w:tcW w:w="1119" w:type="dxa"/>
            <w:gridSpan w:val="2"/>
            <w:noWrap w:val="0"/>
            <w:vAlign w:val="top"/>
          </w:tcPr>
          <w:p w14:paraId="5CE14934">
            <w:pPr>
              <w:spacing w:before="211" w:line="169" w:lineRule="exact"/>
              <w:ind w:left="331"/>
              <w:rPr>
                <w:rFonts w:ascii="宋体" w:hAnsi="宋体" w:eastAsia="宋体" w:cs="宋体"/>
                <w:sz w:val="11"/>
                <w:szCs w:val="11"/>
              </w:rPr>
            </w:pPr>
            <w:r>
              <w:rPr>
                <w:rFonts w:ascii="宋体" w:hAnsi="宋体" w:eastAsia="宋体" w:cs="宋体"/>
                <w:spacing w:val="-15"/>
                <w:position w:val="1"/>
                <w:sz w:val="11"/>
                <w:szCs w:val="11"/>
              </w:rPr>
              <w:t>·……</w:t>
            </w:r>
          </w:p>
        </w:tc>
        <w:tc>
          <w:tcPr>
            <w:tcW w:w="2647" w:type="dxa"/>
            <w:gridSpan w:val="3"/>
            <w:noWrap w:val="0"/>
            <w:vAlign w:val="top"/>
          </w:tcPr>
          <w:p w14:paraId="0692B093">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z w:val="21"/>
              </w:rPr>
            </w:pPr>
            <w:r>
              <w:rPr>
                <w:rFonts w:hint="eastAsia" w:ascii="仿宋_GB2312" w:hAnsi="宋体" w:eastAsia="仿宋_GB2312" w:cs="仿宋_GB2312"/>
                <w:kern w:val="0"/>
                <w:szCs w:val="20"/>
              </w:rPr>
              <w:t>建设党派之家</w:t>
            </w:r>
          </w:p>
        </w:tc>
        <w:tc>
          <w:tcPr>
            <w:tcW w:w="1458" w:type="dxa"/>
            <w:noWrap w:val="0"/>
            <w:vAlign w:val="top"/>
          </w:tcPr>
          <w:p w14:paraId="26E9665B">
            <w:pPr>
              <w:rPr>
                <w:rFonts w:hint="eastAsia" w:ascii="Arial" w:eastAsia="宋体"/>
                <w:sz w:val="21"/>
                <w:lang w:val="en-US" w:eastAsia="zh-CN"/>
              </w:rPr>
            </w:pPr>
            <w:r>
              <w:rPr>
                <w:rFonts w:hint="eastAsia" w:ascii="Arial"/>
                <w:sz w:val="21"/>
                <w:lang w:val="en-US" w:eastAsia="zh-CN"/>
              </w:rPr>
              <w:t>1</w:t>
            </w:r>
          </w:p>
        </w:tc>
        <w:tc>
          <w:tcPr>
            <w:tcW w:w="1318" w:type="dxa"/>
            <w:gridSpan w:val="2"/>
            <w:noWrap w:val="0"/>
            <w:vAlign w:val="top"/>
          </w:tcPr>
          <w:p w14:paraId="226A6BAD">
            <w:pPr>
              <w:rPr>
                <w:rFonts w:hint="eastAsia" w:ascii="Arial" w:eastAsia="宋体"/>
                <w:sz w:val="21"/>
                <w:lang w:val="en-US" w:eastAsia="zh-CN"/>
              </w:rPr>
            </w:pPr>
            <w:r>
              <w:rPr>
                <w:rFonts w:hint="eastAsia" w:ascii="Arial"/>
                <w:sz w:val="21"/>
                <w:lang w:val="en-US" w:eastAsia="zh-CN"/>
              </w:rPr>
              <w:t>1</w:t>
            </w:r>
          </w:p>
        </w:tc>
        <w:tc>
          <w:tcPr>
            <w:tcW w:w="884" w:type="dxa"/>
            <w:noWrap w:val="0"/>
            <w:vAlign w:val="top"/>
          </w:tcPr>
          <w:p w14:paraId="3E8F4DDA">
            <w:pPr>
              <w:rPr>
                <w:rFonts w:hint="default" w:ascii="Arial" w:eastAsia="宋体"/>
                <w:sz w:val="21"/>
                <w:lang w:val="en-US" w:eastAsia="zh-CN"/>
              </w:rPr>
            </w:pPr>
            <w:r>
              <w:rPr>
                <w:rFonts w:hint="eastAsia" w:ascii="Arial"/>
                <w:sz w:val="21"/>
                <w:lang w:val="en-US" w:eastAsia="zh-CN"/>
              </w:rPr>
              <w:t>20</w:t>
            </w:r>
          </w:p>
        </w:tc>
      </w:tr>
      <w:tr w14:paraId="5FFD2E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814" w:type="dxa"/>
            <w:vMerge w:val="continue"/>
            <w:tcBorders>
              <w:top w:val="nil"/>
              <w:bottom w:val="nil"/>
            </w:tcBorders>
            <w:noWrap w:val="0"/>
            <w:vAlign w:val="top"/>
          </w:tcPr>
          <w:p w14:paraId="4EA815DD">
            <w:pPr>
              <w:rPr>
                <w:rFonts w:ascii="Arial"/>
                <w:sz w:val="21"/>
              </w:rPr>
            </w:pPr>
          </w:p>
        </w:tc>
        <w:tc>
          <w:tcPr>
            <w:tcW w:w="689" w:type="dxa"/>
            <w:vMerge w:val="continue"/>
            <w:tcBorders>
              <w:top w:val="nil"/>
              <w:bottom w:val="nil"/>
            </w:tcBorders>
            <w:noWrap w:val="0"/>
            <w:vAlign w:val="top"/>
          </w:tcPr>
          <w:p w14:paraId="448955AB">
            <w:pPr>
              <w:jc w:val="center"/>
              <w:rPr>
                <w:rFonts w:ascii="Calibri" w:hAnsi="Calibri" w:eastAsia="宋体" w:cs="Times New Roman"/>
                <w:b/>
                <w:bCs/>
              </w:rPr>
            </w:pPr>
          </w:p>
        </w:tc>
        <w:tc>
          <w:tcPr>
            <w:tcW w:w="1119" w:type="dxa"/>
            <w:gridSpan w:val="2"/>
            <w:noWrap w:val="0"/>
            <w:vAlign w:val="top"/>
          </w:tcPr>
          <w:p w14:paraId="316BADF5">
            <w:pPr>
              <w:spacing w:before="177" w:line="342" w:lineRule="exact"/>
              <w:ind w:left="331"/>
              <w:rPr>
                <w:rFonts w:ascii="宋体" w:hAnsi="宋体" w:eastAsia="宋体" w:cs="宋体"/>
                <w:sz w:val="22"/>
                <w:szCs w:val="22"/>
              </w:rPr>
            </w:pPr>
            <w:r>
              <w:rPr>
                <w:rFonts w:ascii="宋体" w:hAnsi="宋体" w:eastAsia="宋体" w:cs="宋体"/>
                <w:spacing w:val="-6"/>
                <w:position w:val="2"/>
                <w:sz w:val="22"/>
                <w:szCs w:val="22"/>
              </w:rPr>
              <w:t>……</w:t>
            </w:r>
          </w:p>
        </w:tc>
        <w:tc>
          <w:tcPr>
            <w:tcW w:w="2647" w:type="dxa"/>
            <w:gridSpan w:val="3"/>
            <w:noWrap w:val="0"/>
            <w:vAlign w:val="top"/>
          </w:tcPr>
          <w:p w14:paraId="30316269">
            <w:pPr>
              <w:rPr>
                <w:rFonts w:ascii="Arial"/>
                <w:sz w:val="21"/>
              </w:rPr>
            </w:pPr>
          </w:p>
        </w:tc>
        <w:tc>
          <w:tcPr>
            <w:tcW w:w="1458" w:type="dxa"/>
            <w:noWrap w:val="0"/>
            <w:vAlign w:val="top"/>
          </w:tcPr>
          <w:p w14:paraId="7CA5941A">
            <w:pPr>
              <w:rPr>
                <w:rFonts w:ascii="Arial"/>
                <w:sz w:val="21"/>
              </w:rPr>
            </w:pPr>
          </w:p>
        </w:tc>
        <w:tc>
          <w:tcPr>
            <w:tcW w:w="1318" w:type="dxa"/>
            <w:gridSpan w:val="2"/>
            <w:noWrap w:val="0"/>
            <w:vAlign w:val="top"/>
          </w:tcPr>
          <w:p w14:paraId="15BA238B">
            <w:pPr>
              <w:rPr>
                <w:rFonts w:ascii="Arial"/>
                <w:sz w:val="21"/>
              </w:rPr>
            </w:pPr>
          </w:p>
        </w:tc>
        <w:tc>
          <w:tcPr>
            <w:tcW w:w="884" w:type="dxa"/>
            <w:noWrap w:val="0"/>
            <w:vAlign w:val="top"/>
          </w:tcPr>
          <w:p w14:paraId="6F0BE0A0">
            <w:pPr>
              <w:rPr>
                <w:rFonts w:ascii="Arial"/>
                <w:sz w:val="21"/>
              </w:rPr>
            </w:pPr>
          </w:p>
        </w:tc>
      </w:tr>
      <w:tr w14:paraId="47F5EB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814" w:type="dxa"/>
            <w:vMerge w:val="continue"/>
            <w:tcBorders>
              <w:top w:val="nil"/>
              <w:bottom w:val="nil"/>
            </w:tcBorders>
            <w:noWrap w:val="0"/>
            <w:vAlign w:val="top"/>
          </w:tcPr>
          <w:p w14:paraId="38D5A124">
            <w:pPr>
              <w:rPr>
                <w:rFonts w:ascii="Arial"/>
                <w:sz w:val="21"/>
              </w:rPr>
            </w:pPr>
          </w:p>
        </w:tc>
        <w:tc>
          <w:tcPr>
            <w:tcW w:w="689" w:type="dxa"/>
            <w:vMerge w:val="continue"/>
            <w:tcBorders>
              <w:top w:val="nil"/>
              <w:bottom w:val="nil"/>
            </w:tcBorders>
            <w:noWrap w:val="0"/>
            <w:vAlign w:val="top"/>
          </w:tcPr>
          <w:p w14:paraId="67E7B50E">
            <w:pPr>
              <w:jc w:val="center"/>
              <w:rPr>
                <w:rFonts w:ascii="Calibri" w:hAnsi="Calibri" w:eastAsia="宋体" w:cs="Times New Roman"/>
                <w:b/>
                <w:bCs/>
              </w:rPr>
            </w:pPr>
          </w:p>
        </w:tc>
        <w:tc>
          <w:tcPr>
            <w:tcW w:w="1119" w:type="dxa"/>
            <w:gridSpan w:val="2"/>
            <w:noWrap w:val="0"/>
            <w:vAlign w:val="top"/>
          </w:tcPr>
          <w:p w14:paraId="3829C221">
            <w:pPr>
              <w:spacing w:before="178" w:line="340" w:lineRule="exact"/>
              <w:ind w:left="331"/>
              <w:rPr>
                <w:rFonts w:ascii="宋体" w:hAnsi="宋体" w:eastAsia="宋体" w:cs="宋体"/>
                <w:sz w:val="22"/>
                <w:szCs w:val="22"/>
              </w:rPr>
            </w:pPr>
            <w:r>
              <w:rPr>
                <w:rFonts w:ascii="宋体" w:hAnsi="宋体" w:eastAsia="宋体" w:cs="宋体"/>
                <w:spacing w:val="-6"/>
                <w:position w:val="2"/>
                <w:sz w:val="22"/>
                <w:szCs w:val="22"/>
              </w:rPr>
              <w:t>……</w:t>
            </w:r>
          </w:p>
        </w:tc>
        <w:tc>
          <w:tcPr>
            <w:tcW w:w="2647" w:type="dxa"/>
            <w:gridSpan w:val="3"/>
            <w:noWrap w:val="0"/>
            <w:vAlign w:val="top"/>
          </w:tcPr>
          <w:p w14:paraId="6F3FDEB5">
            <w:pPr>
              <w:rPr>
                <w:rFonts w:ascii="Arial"/>
                <w:sz w:val="21"/>
              </w:rPr>
            </w:pPr>
          </w:p>
        </w:tc>
        <w:tc>
          <w:tcPr>
            <w:tcW w:w="1458" w:type="dxa"/>
            <w:noWrap w:val="0"/>
            <w:vAlign w:val="top"/>
          </w:tcPr>
          <w:p w14:paraId="6A44C00B">
            <w:pPr>
              <w:rPr>
                <w:rFonts w:ascii="Arial"/>
                <w:sz w:val="21"/>
              </w:rPr>
            </w:pPr>
          </w:p>
        </w:tc>
        <w:tc>
          <w:tcPr>
            <w:tcW w:w="1318" w:type="dxa"/>
            <w:gridSpan w:val="2"/>
            <w:noWrap w:val="0"/>
            <w:vAlign w:val="top"/>
          </w:tcPr>
          <w:p w14:paraId="249E7B29">
            <w:pPr>
              <w:rPr>
                <w:rFonts w:ascii="Arial"/>
                <w:sz w:val="21"/>
              </w:rPr>
            </w:pPr>
          </w:p>
        </w:tc>
        <w:tc>
          <w:tcPr>
            <w:tcW w:w="884" w:type="dxa"/>
            <w:noWrap w:val="0"/>
            <w:vAlign w:val="top"/>
          </w:tcPr>
          <w:p w14:paraId="51E4AB57">
            <w:pPr>
              <w:rPr>
                <w:rFonts w:ascii="Arial"/>
                <w:sz w:val="21"/>
              </w:rPr>
            </w:pPr>
          </w:p>
        </w:tc>
      </w:tr>
      <w:tr w14:paraId="5E8A11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814" w:type="dxa"/>
            <w:vMerge w:val="continue"/>
            <w:tcBorders>
              <w:top w:val="nil"/>
              <w:bottom w:val="nil"/>
            </w:tcBorders>
            <w:noWrap w:val="0"/>
            <w:vAlign w:val="top"/>
          </w:tcPr>
          <w:p w14:paraId="48F6ADBA">
            <w:pPr>
              <w:rPr>
                <w:rFonts w:ascii="Arial"/>
                <w:sz w:val="21"/>
              </w:rPr>
            </w:pPr>
          </w:p>
        </w:tc>
        <w:tc>
          <w:tcPr>
            <w:tcW w:w="689" w:type="dxa"/>
            <w:vMerge w:val="continue"/>
            <w:tcBorders>
              <w:top w:val="nil"/>
            </w:tcBorders>
            <w:noWrap w:val="0"/>
            <w:vAlign w:val="top"/>
          </w:tcPr>
          <w:p w14:paraId="7AAEE8DA">
            <w:pPr>
              <w:jc w:val="center"/>
              <w:rPr>
                <w:rFonts w:ascii="Calibri" w:hAnsi="Calibri" w:eastAsia="宋体" w:cs="Times New Roman"/>
                <w:b/>
                <w:bCs/>
              </w:rPr>
            </w:pPr>
          </w:p>
        </w:tc>
        <w:tc>
          <w:tcPr>
            <w:tcW w:w="1119" w:type="dxa"/>
            <w:gridSpan w:val="2"/>
            <w:noWrap w:val="0"/>
            <w:vAlign w:val="top"/>
          </w:tcPr>
          <w:p w14:paraId="2F895255">
            <w:pPr>
              <w:rPr>
                <w:rFonts w:ascii="Arial"/>
                <w:sz w:val="21"/>
              </w:rPr>
            </w:pPr>
          </w:p>
        </w:tc>
        <w:tc>
          <w:tcPr>
            <w:tcW w:w="2647" w:type="dxa"/>
            <w:gridSpan w:val="3"/>
            <w:noWrap w:val="0"/>
            <w:vAlign w:val="top"/>
          </w:tcPr>
          <w:p w14:paraId="4CD42282">
            <w:pPr>
              <w:rPr>
                <w:rFonts w:ascii="Arial"/>
                <w:sz w:val="21"/>
              </w:rPr>
            </w:pPr>
          </w:p>
        </w:tc>
        <w:tc>
          <w:tcPr>
            <w:tcW w:w="1458" w:type="dxa"/>
            <w:noWrap w:val="0"/>
            <w:vAlign w:val="top"/>
          </w:tcPr>
          <w:p w14:paraId="48A50BD3">
            <w:pPr>
              <w:rPr>
                <w:rFonts w:ascii="Arial"/>
                <w:sz w:val="21"/>
              </w:rPr>
            </w:pPr>
          </w:p>
        </w:tc>
        <w:tc>
          <w:tcPr>
            <w:tcW w:w="1318" w:type="dxa"/>
            <w:gridSpan w:val="2"/>
            <w:noWrap w:val="0"/>
            <w:vAlign w:val="top"/>
          </w:tcPr>
          <w:p w14:paraId="2DA37BA9">
            <w:pPr>
              <w:rPr>
                <w:rFonts w:ascii="Arial"/>
                <w:sz w:val="21"/>
              </w:rPr>
            </w:pPr>
          </w:p>
        </w:tc>
        <w:tc>
          <w:tcPr>
            <w:tcW w:w="884" w:type="dxa"/>
            <w:noWrap w:val="0"/>
            <w:vAlign w:val="top"/>
          </w:tcPr>
          <w:p w14:paraId="11D3CCB3">
            <w:pPr>
              <w:rPr>
                <w:rFonts w:ascii="Arial"/>
                <w:sz w:val="21"/>
              </w:rPr>
            </w:pPr>
          </w:p>
        </w:tc>
      </w:tr>
      <w:tr w14:paraId="6B6A9B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814" w:type="dxa"/>
            <w:vMerge w:val="continue"/>
            <w:tcBorders>
              <w:top w:val="nil"/>
              <w:bottom w:val="nil"/>
            </w:tcBorders>
            <w:noWrap w:val="0"/>
            <w:vAlign w:val="top"/>
          </w:tcPr>
          <w:p w14:paraId="4586649C">
            <w:pPr>
              <w:rPr>
                <w:rFonts w:ascii="Arial"/>
                <w:sz w:val="21"/>
              </w:rPr>
            </w:pPr>
          </w:p>
        </w:tc>
        <w:tc>
          <w:tcPr>
            <w:tcW w:w="689" w:type="dxa"/>
            <w:vMerge w:val="restart"/>
            <w:tcBorders>
              <w:bottom w:val="nil"/>
            </w:tcBorders>
            <w:noWrap w:val="0"/>
            <w:vAlign w:val="top"/>
          </w:tcPr>
          <w:p w14:paraId="7980F458">
            <w:pPr>
              <w:jc w:val="center"/>
              <w:rPr>
                <w:rFonts w:ascii="Calibri" w:hAnsi="Calibri" w:eastAsia="宋体" w:cs="Times New Roman"/>
                <w:b/>
                <w:bCs/>
              </w:rPr>
            </w:pPr>
            <w:r>
              <w:rPr>
                <w:rFonts w:ascii="Calibri" w:hAnsi="Calibri" w:eastAsia="宋体" w:cs="Times New Roman"/>
                <w:b/>
                <w:bCs/>
              </w:rPr>
              <w:t>满意</w:t>
            </w:r>
          </w:p>
          <w:p w14:paraId="085FCD6D">
            <w:pPr>
              <w:jc w:val="center"/>
              <w:rPr>
                <w:rFonts w:ascii="Calibri" w:hAnsi="Calibri" w:eastAsia="宋体" w:cs="Times New Roman"/>
                <w:b/>
                <w:bCs/>
              </w:rPr>
            </w:pPr>
            <w:r>
              <w:rPr>
                <w:rFonts w:ascii="Calibri" w:hAnsi="Calibri" w:eastAsia="宋体" w:cs="Times New Roman"/>
                <w:b/>
                <w:bCs/>
              </w:rPr>
              <w:t>度指</w:t>
            </w:r>
          </w:p>
          <w:p w14:paraId="65DE3B77">
            <w:pPr>
              <w:jc w:val="center"/>
              <w:rPr>
                <w:rFonts w:ascii="Calibri" w:hAnsi="Calibri" w:eastAsia="宋体" w:cs="Times New Roman"/>
                <w:b/>
                <w:bCs/>
              </w:rPr>
            </w:pPr>
            <w:r>
              <w:rPr>
                <w:rFonts w:ascii="Calibri" w:hAnsi="Calibri" w:eastAsia="宋体" w:cs="Times New Roman"/>
                <w:b/>
                <w:bCs/>
              </w:rPr>
              <w:t>标</w:t>
            </w:r>
          </w:p>
        </w:tc>
        <w:tc>
          <w:tcPr>
            <w:tcW w:w="1119" w:type="dxa"/>
            <w:gridSpan w:val="2"/>
            <w:noWrap w:val="0"/>
            <w:vAlign w:val="top"/>
          </w:tcPr>
          <w:p w14:paraId="0CA2E749">
            <w:pPr>
              <w:spacing w:before="224" w:line="173" w:lineRule="exact"/>
              <w:ind w:left="331"/>
              <w:rPr>
                <w:rFonts w:ascii="宋体" w:hAnsi="宋体" w:eastAsia="宋体" w:cs="宋体"/>
                <w:sz w:val="11"/>
                <w:szCs w:val="11"/>
              </w:rPr>
            </w:pPr>
            <w:r>
              <w:rPr>
                <w:rFonts w:ascii="宋体" w:hAnsi="宋体" w:eastAsia="宋体" w:cs="宋体"/>
                <w:spacing w:val="-3"/>
                <w:position w:val="1"/>
                <w:sz w:val="11"/>
                <w:szCs w:val="11"/>
              </w:rPr>
              <w:t>……</w:t>
            </w:r>
          </w:p>
        </w:tc>
        <w:tc>
          <w:tcPr>
            <w:tcW w:w="2647" w:type="dxa"/>
            <w:gridSpan w:val="3"/>
            <w:noWrap w:val="0"/>
            <w:vAlign w:val="top"/>
          </w:tcPr>
          <w:p w14:paraId="3AFCFCEA">
            <w:pPr>
              <w:rPr>
                <w:rFonts w:ascii="Arial"/>
                <w:sz w:val="21"/>
              </w:rPr>
            </w:pPr>
            <w:r>
              <w:rPr>
                <w:rFonts w:hint="eastAsia" w:ascii="仿宋_GB2312" w:hAnsi="宋体" w:eastAsia="仿宋_GB2312" w:cs="仿宋_GB2312"/>
                <w:kern w:val="0"/>
                <w:szCs w:val="20"/>
              </w:rPr>
              <w:t>引导民主党派听党话、跟党走，建言献策，发挥民主监督作用</w:t>
            </w:r>
          </w:p>
        </w:tc>
        <w:tc>
          <w:tcPr>
            <w:tcW w:w="1458" w:type="dxa"/>
            <w:noWrap w:val="0"/>
            <w:vAlign w:val="top"/>
          </w:tcPr>
          <w:p w14:paraId="2238B75E">
            <w:pPr>
              <w:rPr>
                <w:rFonts w:hint="eastAsia" w:ascii="Arial" w:eastAsia="宋体"/>
                <w:sz w:val="21"/>
                <w:lang w:val="en-US" w:eastAsia="zh-CN"/>
              </w:rPr>
            </w:pPr>
            <w:r>
              <w:rPr>
                <w:rFonts w:hint="eastAsia" w:ascii="Arial"/>
                <w:sz w:val="21"/>
                <w:lang w:val="en-US" w:eastAsia="zh-CN"/>
              </w:rPr>
              <w:t>1</w:t>
            </w:r>
          </w:p>
        </w:tc>
        <w:tc>
          <w:tcPr>
            <w:tcW w:w="1318" w:type="dxa"/>
            <w:gridSpan w:val="2"/>
            <w:noWrap w:val="0"/>
            <w:vAlign w:val="top"/>
          </w:tcPr>
          <w:p w14:paraId="282BBAE7">
            <w:pPr>
              <w:rPr>
                <w:rFonts w:hint="eastAsia" w:ascii="Arial" w:eastAsia="宋体"/>
                <w:sz w:val="21"/>
                <w:lang w:val="en-US" w:eastAsia="zh-CN"/>
              </w:rPr>
            </w:pPr>
            <w:r>
              <w:rPr>
                <w:rFonts w:hint="eastAsia" w:ascii="Arial"/>
                <w:sz w:val="21"/>
                <w:lang w:val="en-US" w:eastAsia="zh-CN"/>
              </w:rPr>
              <w:t>1</w:t>
            </w:r>
          </w:p>
        </w:tc>
        <w:tc>
          <w:tcPr>
            <w:tcW w:w="884" w:type="dxa"/>
            <w:noWrap w:val="0"/>
            <w:vAlign w:val="top"/>
          </w:tcPr>
          <w:p w14:paraId="4E77D86B">
            <w:pPr>
              <w:rPr>
                <w:rFonts w:hint="default" w:ascii="Arial" w:eastAsia="宋体"/>
                <w:sz w:val="21"/>
                <w:lang w:val="en-US" w:eastAsia="zh-CN"/>
              </w:rPr>
            </w:pPr>
            <w:r>
              <w:rPr>
                <w:rFonts w:hint="eastAsia" w:ascii="Arial"/>
                <w:sz w:val="21"/>
                <w:lang w:val="en-US" w:eastAsia="zh-CN"/>
              </w:rPr>
              <w:t>30</w:t>
            </w:r>
          </w:p>
        </w:tc>
      </w:tr>
      <w:tr w14:paraId="2A695A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814" w:type="dxa"/>
            <w:vMerge w:val="continue"/>
            <w:tcBorders>
              <w:top w:val="nil"/>
            </w:tcBorders>
            <w:noWrap w:val="0"/>
            <w:vAlign w:val="top"/>
          </w:tcPr>
          <w:p w14:paraId="30E968CF">
            <w:pPr>
              <w:rPr>
                <w:rFonts w:ascii="Arial"/>
                <w:sz w:val="21"/>
              </w:rPr>
            </w:pPr>
          </w:p>
        </w:tc>
        <w:tc>
          <w:tcPr>
            <w:tcW w:w="689" w:type="dxa"/>
            <w:vMerge w:val="continue"/>
            <w:tcBorders>
              <w:top w:val="nil"/>
            </w:tcBorders>
            <w:noWrap w:val="0"/>
            <w:vAlign w:val="top"/>
          </w:tcPr>
          <w:p w14:paraId="12E1655B">
            <w:pPr>
              <w:rPr>
                <w:rFonts w:ascii="Arial"/>
                <w:sz w:val="21"/>
              </w:rPr>
            </w:pPr>
          </w:p>
        </w:tc>
        <w:tc>
          <w:tcPr>
            <w:tcW w:w="1119" w:type="dxa"/>
            <w:gridSpan w:val="2"/>
            <w:noWrap w:val="0"/>
            <w:vAlign w:val="top"/>
          </w:tcPr>
          <w:p w14:paraId="6BF03C4C">
            <w:pPr>
              <w:rPr>
                <w:rFonts w:ascii="Arial"/>
                <w:sz w:val="21"/>
              </w:rPr>
            </w:pPr>
          </w:p>
        </w:tc>
        <w:tc>
          <w:tcPr>
            <w:tcW w:w="2647" w:type="dxa"/>
            <w:gridSpan w:val="3"/>
            <w:noWrap w:val="0"/>
            <w:vAlign w:val="top"/>
          </w:tcPr>
          <w:p w14:paraId="00B73740">
            <w:pPr>
              <w:rPr>
                <w:rFonts w:ascii="Arial"/>
                <w:sz w:val="21"/>
              </w:rPr>
            </w:pPr>
          </w:p>
        </w:tc>
        <w:tc>
          <w:tcPr>
            <w:tcW w:w="1458" w:type="dxa"/>
            <w:noWrap w:val="0"/>
            <w:vAlign w:val="top"/>
          </w:tcPr>
          <w:p w14:paraId="0C968ED2">
            <w:pPr>
              <w:rPr>
                <w:rFonts w:ascii="Arial"/>
                <w:sz w:val="21"/>
              </w:rPr>
            </w:pPr>
          </w:p>
        </w:tc>
        <w:tc>
          <w:tcPr>
            <w:tcW w:w="1318" w:type="dxa"/>
            <w:gridSpan w:val="2"/>
            <w:noWrap w:val="0"/>
            <w:vAlign w:val="top"/>
          </w:tcPr>
          <w:p w14:paraId="01EC9438">
            <w:pPr>
              <w:rPr>
                <w:rFonts w:ascii="Arial"/>
                <w:sz w:val="21"/>
              </w:rPr>
            </w:pPr>
          </w:p>
        </w:tc>
        <w:tc>
          <w:tcPr>
            <w:tcW w:w="884" w:type="dxa"/>
            <w:noWrap w:val="0"/>
            <w:vAlign w:val="top"/>
          </w:tcPr>
          <w:p w14:paraId="3CBE2411">
            <w:pPr>
              <w:rPr>
                <w:rFonts w:ascii="Arial"/>
                <w:sz w:val="21"/>
              </w:rPr>
            </w:pPr>
          </w:p>
        </w:tc>
      </w:tr>
      <w:tr w14:paraId="76F7B5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9" w:hRule="atLeast"/>
        </w:trPr>
        <w:tc>
          <w:tcPr>
            <w:tcW w:w="814" w:type="dxa"/>
            <w:noWrap w:val="0"/>
            <w:vAlign w:val="top"/>
          </w:tcPr>
          <w:p w14:paraId="0B269FB5">
            <w:pPr>
              <w:spacing w:before="58" w:line="223" w:lineRule="auto"/>
              <w:ind w:right="115"/>
              <w:jc w:val="center"/>
              <w:rPr>
                <w:rFonts w:ascii="宋体" w:hAnsi="宋体" w:eastAsia="宋体" w:cs="宋体"/>
                <w:sz w:val="21"/>
                <w:szCs w:val="21"/>
              </w:rPr>
            </w:pPr>
            <w:r>
              <w:rPr>
                <w:rFonts w:ascii="Calibri" w:hAnsi="Calibri" w:eastAsia="宋体" w:cs="Times New Roman"/>
                <w:b/>
                <w:bCs/>
              </w:rPr>
              <w:t>年度绩效目标2</w:t>
            </w:r>
          </w:p>
        </w:tc>
        <w:tc>
          <w:tcPr>
            <w:tcW w:w="689" w:type="dxa"/>
            <w:noWrap w:val="0"/>
            <w:vAlign w:val="top"/>
          </w:tcPr>
          <w:p w14:paraId="4CFB9F94">
            <w:pPr>
              <w:rPr>
                <w:rFonts w:ascii="Arial"/>
                <w:sz w:val="21"/>
              </w:rPr>
            </w:pPr>
          </w:p>
        </w:tc>
        <w:tc>
          <w:tcPr>
            <w:tcW w:w="1119" w:type="dxa"/>
            <w:gridSpan w:val="2"/>
            <w:noWrap w:val="0"/>
            <w:vAlign w:val="top"/>
          </w:tcPr>
          <w:p w14:paraId="5E37DA52">
            <w:pPr>
              <w:rPr>
                <w:rFonts w:ascii="Arial"/>
                <w:sz w:val="21"/>
              </w:rPr>
            </w:pPr>
          </w:p>
        </w:tc>
        <w:tc>
          <w:tcPr>
            <w:tcW w:w="2647" w:type="dxa"/>
            <w:gridSpan w:val="3"/>
            <w:noWrap w:val="0"/>
            <w:vAlign w:val="top"/>
          </w:tcPr>
          <w:p w14:paraId="08C40C2F">
            <w:pPr>
              <w:rPr>
                <w:rFonts w:ascii="Arial"/>
                <w:sz w:val="21"/>
              </w:rPr>
            </w:pPr>
          </w:p>
        </w:tc>
        <w:tc>
          <w:tcPr>
            <w:tcW w:w="1458" w:type="dxa"/>
            <w:noWrap w:val="0"/>
            <w:vAlign w:val="top"/>
          </w:tcPr>
          <w:p w14:paraId="33617ED4">
            <w:pPr>
              <w:rPr>
                <w:rFonts w:ascii="Arial"/>
                <w:sz w:val="21"/>
              </w:rPr>
            </w:pPr>
          </w:p>
        </w:tc>
        <w:tc>
          <w:tcPr>
            <w:tcW w:w="1318" w:type="dxa"/>
            <w:gridSpan w:val="2"/>
            <w:noWrap w:val="0"/>
            <w:vAlign w:val="top"/>
          </w:tcPr>
          <w:p w14:paraId="5C86124F">
            <w:pPr>
              <w:rPr>
                <w:rFonts w:ascii="Arial"/>
                <w:sz w:val="21"/>
              </w:rPr>
            </w:pPr>
          </w:p>
        </w:tc>
        <w:tc>
          <w:tcPr>
            <w:tcW w:w="884" w:type="dxa"/>
            <w:noWrap w:val="0"/>
            <w:vAlign w:val="top"/>
          </w:tcPr>
          <w:p w14:paraId="5E8DC643">
            <w:pPr>
              <w:rPr>
                <w:rFonts w:ascii="Arial"/>
                <w:sz w:val="21"/>
              </w:rPr>
            </w:pPr>
          </w:p>
        </w:tc>
      </w:tr>
      <w:tr w14:paraId="010203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814" w:type="dxa"/>
            <w:noWrap w:val="0"/>
            <w:vAlign w:val="top"/>
          </w:tcPr>
          <w:p w14:paraId="782A7FD7">
            <w:pPr>
              <w:spacing w:before="181" w:line="339" w:lineRule="exact"/>
              <w:ind w:left="175"/>
              <w:rPr>
                <w:rFonts w:ascii="宋体" w:hAnsi="宋体" w:eastAsia="宋体" w:cs="宋体"/>
                <w:sz w:val="22"/>
                <w:szCs w:val="22"/>
              </w:rPr>
            </w:pPr>
            <w:r>
              <w:rPr>
                <w:rFonts w:ascii="宋体" w:hAnsi="宋体" w:eastAsia="宋体" w:cs="宋体"/>
                <w:spacing w:val="-6"/>
                <w:position w:val="2"/>
                <w:sz w:val="22"/>
                <w:szCs w:val="22"/>
              </w:rPr>
              <w:t>……</w:t>
            </w:r>
          </w:p>
        </w:tc>
        <w:tc>
          <w:tcPr>
            <w:tcW w:w="689" w:type="dxa"/>
            <w:noWrap w:val="0"/>
            <w:vAlign w:val="top"/>
          </w:tcPr>
          <w:p w14:paraId="02B89F0D">
            <w:pPr>
              <w:rPr>
                <w:rFonts w:ascii="Arial"/>
                <w:sz w:val="21"/>
              </w:rPr>
            </w:pPr>
          </w:p>
        </w:tc>
        <w:tc>
          <w:tcPr>
            <w:tcW w:w="1119" w:type="dxa"/>
            <w:gridSpan w:val="2"/>
            <w:noWrap w:val="0"/>
            <w:vAlign w:val="top"/>
          </w:tcPr>
          <w:p w14:paraId="3042835A">
            <w:pPr>
              <w:rPr>
                <w:rFonts w:ascii="Arial"/>
                <w:sz w:val="21"/>
              </w:rPr>
            </w:pPr>
          </w:p>
        </w:tc>
        <w:tc>
          <w:tcPr>
            <w:tcW w:w="2647" w:type="dxa"/>
            <w:gridSpan w:val="3"/>
            <w:noWrap w:val="0"/>
            <w:vAlign w:val="top"/>
          </w:tcPr>
          <w:p w14:paraId="156229A2">
            <w:pPr>
              <w:rPr>
                <w:rFonts w:ascii="Arial"/>
                <w:sz w:val="21"/>
              </w:rPr>
            </w:pPr>
          </w:p>
        </w:tc>
        <w:tc>
          <w:tcPr>
            <w:tcW w:w="1458" w:type="dxa"/>
            <w:noWrap w:val="0"/>
            <w:vAlign w:val="top"/>
          </w:tcPr>
          <w:p w14:paraId="5B879E1B">
            <w:pPr>
              <w:rPr>
                <w:rFonts w:ascii="Arial"/>
                <w:sz w:val="21"/>
              </w:rPr>
            </w:pPr>
          </w:p>
        </w:tc>
        <w:tc>
          <w:tcPr>
            <w:tcW w:w="1318" w:type="dxa"/>
            <w:gridSpan w:val="2"/>
            <w:noWrap w:val="0"/>
            <w:vAlign w:val="top"/>
          </w:tcPr>
          <w:p w14:paraId="5A01D5E5">
            <w:pPr>
              <w:rPr>
                <w:rFonts w:ascii="Arial"/>
                <w:sz w:val="21"/>
              </w:rPr>
            </w:pPr>
          </w:p>
        </w:tc>
        <w:tc>
          <w:tcPr>
            <w:tcW w:w="884" w:type="dxa"/>
            <w:noWrap w:val="0"/>
            <w:vAlign w:val="top"/>
          </w:tcPr>
          <w:p w14:paraId="67AC0E89">
            <w:pPr>
              <w:rPr>
                <w:rFonts w:ascii="Arial"/>
                <w:sz w:val="21"/>
              </w:rPr>
            </w:pPr>
          </w:p>
        </w:tc>
      </w:tr>
      <w:tr w14:paraId="764BF0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trPr>
        <w:tc>
          <w:tcPr>
            <w:tcW w:w="814" w:type="dxa"/>
            <w:noWrap w:val="0"/>
            <w:vAlign w:val="top"/>
          </w:tcPr>
          <w:p w14:paraId="48CEDA80">
            <w:pPr>
              <w:spacing w:before="159" w:line="220" w:lineRule="auto"/>
              <w:ind w:left="175"/>
              <w:rPr>
                <w:rFonts w:ascii="宋体" w:hAnsi="宋体" w:eastAsia="宋体" w:cs="宋体"/>
                <w:sz w:val="22"/>
                <w:szCs w:val="22"/>
              </w:rPr>
            </w:pPr>
            <w:r>
              <w:rPr>
                <w:rFonts w:ascii="宋体" w:hAnsi="宋体" w:eastAsia="宋体" w:cs="宋体"/>
                <w:b/>
                <w:bCs/>
                <w:spacing w:val="4"/>
                <w:sz w:val="22"/>
                <w:szCs w:val="22"/>
              </w:rPr>
              <w:t>总分</w:t>
            </w:r>
          </w:p>
        </w:tc>
        <w:tc>
          <w:tcPr>
            <w:tcW w:w="8115" w:type="dxa"/>
            <w:gridSpan w:val="10"/>
            <w:noWrap w:val="0"/>
            <w:vAlign w:val="top"/>
          </w:tcPr>
          <w:p w14:paraId="29E6575C">
            <w:pPr>
              <w:jc w:val="center"/>
              <w:rPr>
                <w:rFonts w:hint="default" w:ascii="Arial" w:eastAsia="宋体"/>
                <w:sz w:val="21"/>
                <w:lang w:val="en-US" w:eastAsia="zh-CN"/>
              </w:rPr>
            </w:pPr>
            <w:r>
              <w:rPr>
                <w:rFonts w:hint="eastAsia" w:ascii="Arial" w:eastAsia="宋体"/>
                <w:sz w:val="21"/>
                <w:lang w:val="en-US" w:eastAsia="zh-CN"/>
              </w:rPr>
              <w:t>89</w:t>
            </w:r>
          </w:p>
        </w:tc>
      </w:tr>
      <w:tr w14:paraId="531D0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0" w:hRule="atLeast"/>
        </w:trPr>
        <w:tc>
          <w:tcPr>
            <w:tcW w:w="1523" w:type="dxa"/>
            <w:gridSpan w:val="3"/>
            <w:noWrap w:val="0"/>
            <w:vAlign w:val="top"/>
          </w:tcPr>
          <w:p w14:paraId="35AE35C7">
            <w:pPr>
              <w:jc w:val="center"/>
              <w:rPr>
                <w:b/>
                <w:bCs/>
              </w:rPr>
            </w:pPr>
            <w:r>
              <w:rPr>
                <w:b/>
                <w:bCs/>
              </w:rPr>
              <w:t>偏差大或</w:t>
            </w:r>
          </w:p>
          <w:p w14:paraId="76EF4F3A">
            <w:pPr>
              <w:jc w:val="center"/>
              <w:rPr>
                <w:b/>
                <w:bCs/>
              </w:rPr>
            </w:pPr>
            <w:r>
              <w:rPr>
                <w:b/>
                <w:bCs/>
              </w:rPr>
              <w:t>目标未完成</w:t>
            </w:r>
          </w:p>
          <w:p w14:paraId="05339D76">
            <w:pPr>
              <w:jc w:val="center"/>
              <w:rPr>
                <w:rFonts w:ascii="宋体" w:hAnsi="宋体" w:eastAsia="宋体" w:cs="宋体"/>
                <w:sz w:val="20"/>
                <w:szCs w:val="20"/>
              </w:rPr>
            </w:pPr>
            <w:r>
              <w:rPr>
                <w:b/>
                <w:bCs/>
              </w:rPr>
              <w:t>原因分析</w:t>
            </w:r>
          </w:p>
        </w:tc>
        <w:tc>
          <w:tcPr>
            <w:tcW w:w="7406" w:type="dxa"/>
            <w:gridSpan w:val="8"/>
            <w:noWrap w:val="0"/>
            <w:vAlign w:val="top"/>
          </w:tcPr>
          <w:p w14:paraId="4879FB73">
            <w:pPr>
              <w:rPr>
                <w:rFonts w:ascii="Arial"/>
                <w:sz w:val="21"/>
              </w:rPr>
            </w:pPr>
          </w:p>
          <w:p w14:paraId="669CFBC2">
            <w:pPr>
              <w:jc w:val="center"/>
              <w:rPr>
                <w:rFonts w:hint="eastAsia" w:ascii="Arial" w:eastAsia="宋体"/>
                <w:sz w:val="21"/>
                <w:lang w:eastAsia="zh-CN"/>
              </w:rPr>
            </w:pPr>
            <w:r>
              <w:rPr>
                <w:rFonts w:hint="eastAsia" w:ascii="Arial"/>
                <w:sz w:val="21"/>
                <w:lang w:eastAsia="zh-CN"/>
              </w:rPr>
              <w:t>无</w:t>
            </w:r>
          </w:p>
        </w:tc>
      </w:tr>
      <w:tr w14:paraId="7DAC5C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0" w:hRule="atLeast"/>
        </w:trPr>
        <w:tc>
          <w:tcPr>
            <w:tcW w:w="1523" w:type="dxa"/>
            <w:gridSpan w:val="3"/>
            <w:noWrap w:val="0"/>
            <w:vAlign w:val="top"/>
          </w:tcPr>
          <w:p w14:paraId="6549CBE6">
            <w:pPr>
              <w:spacing w:before="65" w:line="267" w:lineRule="auto"/>
              <w:ind w:left="154" w:right="147" w:firstLine="100"/>
              <w:jc w:val="center"/>
              <w:rPr>
                <w:rFonts w:ascii="宋体" w:hAnsi="宋体" w:eastAsia="宋体" w:cs="宋体"/>
                <w:sz w:val="20"/>
                <w:szCs w:val="20"/>
              </w:rPr>
            </w:pPr>
            <w:r>
              <w:rPr>
                <w:b/>
                <w:bCs/>
              </w:rPr>
              <w:t>改进措施及结果应用方案</w:t>
            </w:r>
          </w:p>
        </w:tc>
        <w:tc>
          <w:tcPr>
            <w:tcW w:w="7406" w:type="dxa"/>
            <w:gridSpan w:val="8"/>
            <w:noWrap w:val="0"/>
            <w:vAlign w:val="top"/>
          </w:tcPr>
          <w:p w14:paraId="142CD192">
            <w:pPr>
              <w:rPr>
                <w:rFonts w:ascii="Arial"/>
                <w:sz w:val="21"/>
              </w:rPr>
            </w:pPr>
          </w:p>
          <w:p w14:paraId="5E4A24EC">
            <w:pPr>
              <w:jc w:val="center"/>
              <w:rPr>
                <w:rFonts w:hint="eastAsia" w:ascii="Arial" w:eastAsia="宋体"/>
                <w:sz w:val="21"/>
                <w:lang w:eastAsia="zh-CN"/>
              </w:rPr>
            </w:pPr>
            <w:r>
              <w:rPr>
                <w:rFonts w:hint="eastAsia" w:ascii="Arial"/>
                <w:sz w:val="21"/>
                <w:lang w:eastAsia="zh-CN"/>
              </w:rPr>
              <w:t>无</w:t>
            </w:r>
          </w:p>
        </w:tc>
      </w:tr>
    </w:tbl>
    <w:p w14:paraId="6072630B">
      <w:pPr>
        <w:widowControl/>
        <w:numPr>
          <w:ilvl w:val="0"/>
          <w:numId w:val="1"/>
        </w:numPr>
        <w:spacing w:before="300"/>
        <w:jc w:val="left"/>
        <w:rPr>
          <w:rFonts w:hint="eastAsia" w:ascii="宋体" w:hAnsi="宋体" w:eastAsia="宋体" w:cs="宋体"/>
          <w:color w:val="000000"/>
          <w:kern w:val="0"/>
          <w:sz w:val="28"/>
          <w:szCs w:val="28"/>
          <w:shd w:val="clear" w:color="auto" w:fill="FFFFFF"/>
        </w:rPr>
      </w:pPr>
      <w:r>
        <w:rPr>
          <w:rStyle w:val="6"/>
          <w:rFonts w:hint="eastAsia" w:ascii="宋体" w:hAnsi="宋体" w:eastAsia="宋体" w:cs="宋体"/>
          <w:color w:val="000000"/>
          <w:kern w:val="0"/>
          <w:sz w:val="28"/>
          <w:szCs w:val="28"/>
          <w:shd w:val="clear" w:color="auto" w:fill="FFFFFF"/>
        </w:rPr>
        <w:t>民族专项经费</w:t>
      </w:r>
      <w:r>
        <w:rPr>
          <w:rFonts w:hint="eastAsia" w:ascii="宋体" w:hAnsi="宋体" w:eastAsia="宋体" w:cs="宋体"/>
          <w:color w:val="000000"/>
          <w:kern w:val="0"/>
          <w:sz w:val="28"/>
          <w:szCs w:val="28"/>
          <w:shd w:val="clear" w:color="auto" w:fill="FFFFFF"/>
        </w:rPr>
        <w:br w:type="textWrapping"/>
      </w:r>
      <w:r>
        <w:rPr>
          <w:rFonts w:hint="eastAsia" w:ascii="宋体" w:hAnsi="宋体" w:eastAsia="宋体" w:cs="宋体"/>
          <w:color w:val="000000"/>
          <w:kern w:val="0"/>
          <w:sz w:val="28"/>
          <w:szCs w:val="28"/>
          <w:shd w:val="clear" w:color="auto" w:fill="FFFFFF"/>
        </w:rPr>
        <w:t>项目全年预算数为</w:t>
      </w:r>
      <w:r>
        <w:rPr>
          <w:rFonts w:hint="eastAsia" w:ascii="宋体" w:hAnsi="宋体" w:eastAsia="宋体" w:cs="宋体"/>
          <w:color w:val="000000"/>
          <w:kern w:val="0"/>
          <w:sz w:val="28"/>
          <w:szCs w:val="28"/>
          <w:shd w:val="clear" w:color="auto" w:fill="FFFFFF"/>
          <w:lang w:val="en-US" w:eastAsia="zh-CN"/>
        </w:rPr>
        <w:t>2</w:t>
      </w:r>
      <w:r>
        <w:rPr>
          <w:rFonts w:hint="eastAsia" w:ascii="宋体" w:hAnsi="宋体" w:eastAsia="宋体" w:cs="宋体"/>
          <w:color w:val="000000"/>
          <w:kern w:val="0"/>
          <w:sz w:val="28"/>
          <w:szCs w:val="28"/>
          <w:shd w:val="clear" w:color="auto" w:fill="FFFFFF"/>
        </w:rPr>
        <w:t>万元，其中：一般公共预算财政拨款</w:t>
      </w:r>
      <w:r>
        <w:rPr>
          <w:rFonts w:hint="eastAsia" w:ascii="宋体" w:hAnsi="宋体" w:eastAsia="宋体" w:cs="宋体"/>
          <w:color w:val="000000"/>
          <w:kern w:val="0"/>
          <w:sz w:val="28"/>
          <w:szCs w:val="28"/>
          <w:shd w:val="clear" w:color="auto" w:fill="FFFFFF"/>
          <w:lang w:val="en-US" w:eastAsia="zh-CN"/>
        </w:rPr>
        <w:t>2</w:t>
      </w:r>
      <w:r>
        <w:rPr>
          <w:rFonts w:hint="eastAsia" w:ascii="宋体" w:hAnsi="宋体" w:eastAsia="宋体" w:cs="宋体"/>
          <w:color w:val="000000"/>
          <w:kern w:val="0"/>
          <w:sz w:val="28"/>
          <w:szCs w:val="28"/>
          <w:shd w:val="clear" w:color="auto" w:fill="FFFFFF"/>
        </w:rPr>
        <w:t>万元。执行数为1.</w:t>
      </w:r>
      <w:r>
        <w:rPr>
          <w:rFonts w:hint="eastAsia" w:ascii="宋体" w:hAnsi="宋体" w:eastAsia="宋体" w:cs="宋体"/>
          <w:color w:val="000000"/>
          <w:kern w:val="0"/>
          <w:sz w:val="28"/>
          <w:szCs w:val="28"/>
          <w:shd w:val="clear" w:color="auto" w:fill="FFFFFF"/>
          <w:lang w:val="en-US" w:eastAsia="zh-CN"/>
        </w:rPr>
        <w:t>02</w:t>
      </w:r>
      <w:r>
        <w:rPr>
          <w:rFonts w:hint="eastAsia" w:ascii="宋体" w:hAnsi="宋体" w:eastAsia="宋体" w:cs="宋体"/>
          <w:color w:val="000000"/>
          <w:kern w:val="0"/>
          <w:sz w:val="28"/>
          <w:szCs w:val="28"/>
          <w:shd w:val="clear" w:color="auto" w:fill="FFFFFF"/>
        </w:rPr>
        <w:t>万元，完成预算</w:t>
      </w:r>
      <w:r>
        <w:rPr>
          <w:rFonts w:hint="eastAsia" w:ascii="宋体" w:hAnsi="宋体" w:eastAsia="宋体" w:cs="宋体"/>
          <w:color w:val="000000"/>
          <w:kern w:val="0"/>
          <w:sz w:val="28"/>
          <w:szCs w:val="28"/>
          <w:shd w:val="clear" w:color="auto" w:fill="FFFFFF"/>
          <w:lang w:val="en-US" w:eastAsia="zh-CN"/>
        </w:rPr>
        <w:t>51</w:t>
      </w:r>
      <w:r>
        <w:rPr>
          <w:rFonts w:hint="eastAsia" w:ascii="宋体" w:hAnsi="宋体" w:eastAsia="宋体" w:cs="宋体"/>
          <w:color w:val="000000"/>
          <w:kern w:val="0"/>
          <w:sz w:val="28"/>
          <w:szCs w:val="28"/>
          <w:shd w:val="clear" w:color="auto" w:fill="FFFFFF"/>
        </w:rPr>
        <w:t>%。</w:t>
      </w:r>
      <w:r>
        <w:rPr>
          <w:rFonts w:hint="eastAsia" w:ascii="宋体" w:hAnsi="宋体" w:eastAsia="宋体" w:cs="宋体"/>
          <w:color w:val="000000"/>
          <w:kern w:val="0"/>
          <w:sz w:val="28"/>
          <w:szCs w:val="28"/>
          <w:shd w:val="clear" w:color="auto" w:fill="FFFFFF"/>
        </w:rPr>
        <w:br w:type="textWrapping"/>
      </w:r>
      <w:r>
        <w:rPr>
          <w:rFonts w:hint="eastAsia" w:ascii="宋体" w:hAnsi="宋体" w:eastAsia="宋体" w:cs="宋体"/>
          <w:color w:val="000000"/>
          <w:kern w:val="0"/>
          <w:sz w:val="28"/>
          <w:szCs w:val="28"/>
          <w:shd w:val="clear" w:color="auto" w:fill="FFFFFF"/>
        </w:rPr>
        <w:t>主要产出和效益：1、开展民族团结进步创建工作。印制宣传横幅、服务手册。2、帮助少数民族同胞提高生产经营效益，带动地方经济良性发展；3、</w:t>
      </w:r>
      <w:r>
        <w:rPr>
          <w:rFonts w:hint="eastAsia" w:ascii="宋体" w:hAnsi="宋体" w:eastAsia="宋体" w:cs="宋体"/>
          <w:color w:val="000000"/>
          <w:kern w:val="0"/>
          <w:sz w:val="28"/>
          <w:szCs w:val="28"/>
          <w:shd w:val="clear" w:color="auto" w:fill="FFFFFF"/>
          <w:lang w:eastAsia="zh-CN"/>
        </w:rPr>
        <w:t>市级民族团结进步创建示范单位</w:t>
      </w:r>
      <w:r>
        <w:rPr>
          <w:rFonts w:hint="eastAsia" w:ascii="宋体" w:hAnsi="宋体" w:eastAsia="宋体" w:cs="宋体"/>
          <w:color w:val="000000"/>
          <w:kern w:val="0"/>
          <w:sz w:val="28"/>
          <w:szCs w:val="28"/>
          <w:shd w:val="clear" w:color="auto" w:fill="FFFFFF"/>
          <w:lang w:val="en-US" w:eastAsia="zh-CN"/>
        </w:rPr>
        <w:t>1</w:t>
      </w:r>
      <w:r>
        <w:rPr>
          <w:rFonts w:hint="eastAsia" w:ascii="宋体" w:hAnsi="宋体" w:eastAsia="宋体" w:cs="宋体"/>
          <w:color w:val="000000"/>
          <w:kern w:val="0"/>
          <w:sz w:val="28"/>
          <w:szCs w:val="28"/>
          <w:shd w:val="clear" w:color="auto" w:fill="FFFFFF"/>
          <w:lang w:eastAsia="zh-CN"/>
        </w:rPr>
        <w:t>个</w:t>
      </w:r>
      <w:r>
        <w:rPr>
          <w:rFonts w:hint="eastAsia" w:ascii="宋体" w:hAnsi="宋体" w:eastAsia="宋体" w:cs="宋体"/>
          <w:color w:val="000000"/>
          <w:kern w:val="0"/>
          <w:sz w:val="28"/>
          <w:szCs w:val="28"/>
          <w:shd w:val="clear" w:color="auto" w:fill="FFFFFF"/>
        </w:rPr>
        <w:t>。</w:t>
      </w:r>
      <w:r>
        <w:rPr>
          <w:rFonts w:hint="eastAsia" w:ascii="宋体" w:hAnsi="宋体" w:eastAsia="宋体" w:cs="宋体"/>
          <w:color w:val="000000"/>
          <w:kern w:val="0"/>
          <w:sz w:val="28"/>
          <w:szCs w:val="28"/>
          <w:shd w:val="clear" w:color="auto" w:fill="FFFFFF"/>
        </w:rPr>
        <w:br w:type="textWrapping"/>
      </w:r>
      <w:r>
        <w:rPr>
          <w:rFonts w:hint="eastAsia" w:ascii="宋体" w:hAnsi="宋体" w:eastAsia="宋体" w:cs="宋体"/>
          <w:color w:val="000000"/>
          <w:kern w:val="0"/>
          <w:sz w:val="28"/>
          <w:szCs w:val="28"/>
          <w:shd w:val="clear" w:color="auto" w:fill="FFFFFF"/>
        </w:rPr>
        <w:t>发现的问题及原因：202</w:t>
      </w:r>
      <w:r>
        <w:rPr>
          <w:rFonts w:hint="eastAsia" w:ascii="宋体" w:hAnsi="宋体" w:eastAsia="宋体" w:cs="宋体"/>
          <w:color w:val="000000"/>
          <w:kern w:val="0"/>
          <w:sz w:val="28"/>
          <w:szCs w:val="28"/>
          <w:shd w:val="clear" w:color="auto" w:fill="FFFFFF"/>
          <w:lang w:val="en-US" w:eastAsia="zh-CN"/>
        </w:rPr>
        <w:t>3</w:t>
      </w:r>
      <w:r>
        <w:rPr>
          <w:rFonts w:hint="eastAsia" w:ascii="宋体" w:hAnsi="宋体" w:eastAsia="宋体" w:cs="宋体"/>
          <w:color w:val="000000"/>
          <w:kern w:val="0"/>
          <w:sz w:val="28"/>
          <w:szCs w:val="28"/>
          <w:shd w:val="clear" w:color="auto" w:fill="FFFFFF"/>
        </w:rPr>
        <w:t>年将根据疫情发展情况，采取更加灵活的方式，做好民主党派工作。</w:t>
      </w:r>
      <w:r>
        <w:rPr>
          <w:rFonts w:hint="eastAsia" w:ascii="宋体" w:hAnsi="宋体" w:eastAsia="宋体" w:cs="宋体"/>
          <w:color w:val="000000"/>
          <w:kern w:val="0"/>
          <w:sz w:val="28"/>
          <w:szCs w:val="28"/>
          <w:shd w:val="clear" w:color="auto" w:fill="FFFFFF"/>
        </w:rPr>
        <w:br w:type="textWrapping"/>
      </w:r>
      <w:r>
        <w:rPr>
          <w:rFonts w:hint="eastAsia" w:ascii="宋体" w:hAnsi="宋体" w:eastAsia="宋体" w:cs="宋体"/>
          <w:color w:val="000000"/>
          <w:kern w:val="0"/>
          <w:sz w:val="28"/>
          <w:szCs w:val="28"/>
          <w:shd w:val="clear" w:color="auto" w:fill="FFFFFF"/>
        </w:rPr>
        <w:t>下一步改进措施：结合以往年度实际情况，科学测算相关工作经费预算，进一步提高预算编制的准确性。</w:t>
      </w:r>
    </w:p>
    <w:p w14:paraId="420030CE">
      <w:pPr>
        <w:widowControl/>
        <w:numPr>
          <w:ilvl w:val="0"/>
          <w:numId w:val="0"/>
        </w:numPr>
        <w:spacing w:before="300"/>
        <w:jc w:val="center"/>
        <w:rPr>
          <w:rFonts w:hint="eastAsia" w:ascii="仿宋_GB2312" w:hAnsi="宋体" w:eastAsia="仿宋_GB2312" w:cs="仿宋_GB2312"/>
          <w:b/>
          <w:bCs/>
          <w:kern w:val="0"/>
          <w:sz w:val="28"/>
          <w:szCs w:val="28"/>
          <w:lang w:eastAsia="zh-CN"/>
        </w:rPr>
      </w:pPr>
      <w:r>
        <w:rPr>
          <w:rFonts w:hint="eastAsia" w:ascii="仿宋_GB2312" w:hAnsi="宋体" w:eastAsia="仿宋_GB2312" w:cs="仿宋_GB2312"/>
          <w:b/>
          <w:bCs/>
          <w:kern w:val="0"/>
          <w:sz w:val="28"/>
          <w:szCs w:val="28"/>
          <w:lang w:eastAsia="zh-CN"/>
        </w:rPr>
        <w:t>民族专项经费项目自评表</w:t>
      </w:r>
    </w:p>
    <w:tbl>
      <w:tblPr>
        <w:tblStyle w:val="8"/>
        <w:tblW w:w="892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4"/>
        <w:gridCol w:w="689"/>
        <w:gridCol w:w="20"/>
        <w:gridCol w:w="1099"/>
        <w:gridCol w:w="1329"/>
        <w:gridCol w:w="949"/>
        <w:gridCol w:w="369"/>
        <w:gridCol w:w="1458"/>
        <w:gridCol w:w="689"/>
        <w:gridCol w:w="629"/>
        <w:gridCol w:w="884"/>
      </w:tblGrid>
      <w:tr w14:paraId="242E89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trPr>
        <w:tc>
          <w:tcPr>
            <w:tcW w:w="1503" w:type="dxa"/>
            <w:gridSpan w:val="2"/>
            <w:noWrap w:val="0"/>
            <w:vAlign w:val="top"/>
          </w:tcPr>
          <w:p w14:paraId="7CFF4F5B">
            <w:pPr>
              <w:spacing w:before="154" w:line="220" w:lineRule="auto"/>
              <w:ind w:left="304"/>
              <w:rPr>
                <w:rFonts w:ascii="宋体" w:hAnsi="宋体" w:eastAsia="宋体" w:cs="宋体"/>
                <w:sz w:val="22"/>
                <w:szCs w:val="22"/>
              </w:rPr>
            </w:pPr>
            <w:r>
              <w:rPr>
                <w:rFonts w:ascii="宋体" w:hAnsi="宋体" w:eastAsia="宋体" w:cs="宋体"/>
                <w:spacing w:val="2"/>
                <w:sz w:val="22"/>
                <w:szCs w:val="22"/>
              </w:rPr>
              <w:t>项目名称</w:t>
            </w:r>
          </w:p>
        </w:tc>
        <w:tc>
          <w:tcPr>
            <w:tcW w:w="7426" w:type="dxa"/>
            <w:gridSpan w:val="9"/>
            <w:noWrap w:val="0"/>
            <w:vAlign w:val="top"/>
          </w:tcPr>
          <w:p w14:paraId="31ABCA52">
            <w:pPr>
              <w:jc w:val="center"/>
              <w:rPr>
                <w:rFonts w:ascii="Arial"/>
                <w:sz w:val="21"/>
              </w:rPr>
            </w:pPr>
            <w:r>
              <w:rPr>
                <w:rFonts w:hint="eastAsia" w:ascii="仿宋_GB2312" w:hAnsi="宋体" w:eastAsia="仿宋_GB2312" w:cs="仿宋_GB2312"/>
                <w:kern w:val="0"/>
                <w:szCs w:val="20"/>
                <w:lang w:eastAsia="zh-CN"/>
              </w:rPr>
              <w:t>民族专项经费</w:t>
            </w:r>
          </w:p>
        </w:tc>
      </w:tr>
      <w:tr w14:paraId="76844A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503" w:type="dxa"/>
            <w:gridSpan w:val="2"/>
            <w:noWrap w:val="0"/>
            <w:vAlign w:val="top"/>
          </w:tcPr>
          <w:p w14:paraId="00189913">
            <w:pPr>
              <w:spacing w:before="150" w:line="219" w:lineRule="auto"/>
              <w:ind w:left="304"/>
              <w:rPr>
                <w:rFonts w:ascii="宋体" w:hAnsi="宋体" w:eastAsia="宋体" w:cs="宋体"/>
                <w:sz w:val="22"/>
                <w:szCs w:val="22"/>
              </w:rPr>
            </w:pPr>
            <w:r>
              <w:rPr>
                <w:rFonts w:ascii="宋体" w:hAnsi="宋体" w:eastAsia="宋体" w:cs="宋体"/>
                <w:spacing w:val="6"/>
                <w:sz w:val="22"/>
                <w:szCs w:val="22"/>
              </w:rPr>
              <w:t>主管部门</w:t>
            </w:r>
          </w:p>
        </w:tc>
        <w:tc>
          <w:tcPr>
            <w:tcW w:w="3397" w:type="dxa"/>
            <w:gridSpan w:val="4"/>
            <w:noWrap w:val="0"/>
            <w:vAlign w:val="top"/>
          </w:tcPr>
          <w:p w14:paraId="52CE4903">
            <w:pPr>
              <w:rPr>
                <w:rFonts w:ascii="Arial"/>
                <w:sz w:val="21"/>
              </w:rPr>
            </w:pPr>
            <w:r>
              <w:rPr>
                <w:rFonts w:hint="eastAsia" w:ascii="仿宋_GB2312" w:hAnsi="宋体" w:eastAsia="仿宋_GB2312" w:cs="仿宋_GB2312"/>
                <w:kern w:val="0"/>
                <w:szCs w:val="20"/>
                <w:lang w:eastAsia="zh-CN"/>
              </w:rPr>
              <w:t>区委统战部</w:t>
            </w:r>
          </w:p>
        </w:tc>
        <w:tc>
          <w:tcPr>
            <w:tcW w:w="2516" w:type="dxa"/>
            <w:gridSpan w:val="3"/>
            <w:noWrap w:val="0"/>
            <w:vAlign w:val="top"/>
          </w:tcPr>
          <w:p w14:paraId="2D0DF19F">
            <w:pPr>
              <w:spacing w:before="150" w:line="220" w:lineRule="auto"/>
              <w:ind w:left="595"/>
              <w:rPr>
                <w:rFonts w:ascii="宋体" w:hAnsi="宋体" w:eastAsia="宋体" w:cs="宋体"/>
                <w:sz w:val="22"/>
                <w:szCs w:val="22"/>
              </w:rPr>
            </w:pPr>
            <w:r>
              <w:rPr>
                <w:rFonts w:ascii="宋体" w:hAnsi="宋体" w:eastAsia="宋体" w:cs="宋体"/>
                <w:spacing w:val="1"/>
                <w:sz w:val="22"/>
                <w:szCs w:val="22"/>
              </w:rPr>
              <w:t>项目实施单位</w:t>
            </w:r>
          </w:p>
        </w:tc>
        <w:tc>
          <w:tcPr>
            <w:tcW w:w="1513" w:type="dxa"/>
            <w:gridSpan w:val="2"/>
            <w:noWrap w:val="0"/>
            <w:vAlign w:val="top"/>
          </w:tcPr>
          <w:p w14:paraId="5FB5C6C3">
            <w:pPr>
              <w:rPr>
                <w:rFonts w:ascii="Arial"/>
                <w:sz w:val="21"/>
              </w:rPr>
            </w:pPr>
            <w:r>
              <w:rPr>
                <w:rFonts w:hint="eastAsia" w:ascii="仿宋_GB2312" w:hAnsi="宋体" w:eastAsia="仿宋_GB2312" w:cs="仿宋_GB2312"/>
                <w:kern w:val="0"/>
                <w:szCs w:val="20"/>
                <w:lang w:eastAsia="zh-CN"/>
              </w:rPr>
              <w:t>区委统战部</w:t>
            </w:r>
          </w:p>
        </w:tc>
      </w:tr>
      <w:tr w14:paraId="7A6EC2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1503" w:type="dxa"/>
            <w:gridSpan w:val="2"/>
            <w:noWrap w:val="0"/>
            <w:vAlign w:val="top"/>
          </w:tcPr>
          <w:p w14:paraId="25FBE41B">
            <w:pPr>
              <w:spacing w:before="150" w:line="219" w:lineRule="auto"/>
              <w:ind w:left="304"/>
              <w:rPr>
                <w:rFonts w:ascii="宋体" w:hAnsi="宋体" w:eastAsia="宋体" w:cs="宋体"/>
                <w:sz w:val="22"/>
                <w:szCs w:val="22"/>
              </w:rPr>
            </w:pPr>
            <w:r>
              <w:rPr>
                <w:rFonts w:ascii="宋体" w:hAnsi="宋体" w:eastAsia="宋体" w:cs="宋体"/>
                <w:spacing w:val="4"/>
                <w:sz w:val="22"/>
                <w:szCs w:val="22"/>
              </w:rPr>
              <w:t>项目类别</w:t>
            </w:r>
          </w:p>
        </w:tc>
        <w:tc>
          <w:tcPr>
            <w:tcW w:w="7426" w:type="dxa"/>
            <w:gridSpan w:val="9"/>
            <w:noWrap w:val="0"/>
            <w:vAlign w:val="top"/>
          </w:tcPr>
          <w:p w14:paraId="35C1A1D6">
            <w:pPr>
              <w:spacing w:before="150" w:line="219" w:lineRule="auto"/>
              <w:ind w:left="304"/>
              <w:rPr>
                <w:rFonts w:ascii="宋体" w:hAnsi="宋体" w:eastAsia="宋体" w:cs="宋体"/>
                <w:spacing w:val="4"/>
                <w:sz w:val="22"/>
                <w:szCs w:val="22"/>
              </w:rPr>
            </w:pPr>
            <w:r>
              <w:rPr>
                <w:rFonts w:ascii="宋体" w:hAnsi="宋体" w:eastAsia="宋体" w:cs="宋体"/>
                <w:spacing w:val="4"/>
                <w:sz w:val="22"/>
                <w:szCs w:val="22"/>
              </w:rPr>
              <w:t>1、部门预算项目</w:t>
            </w:r>
            <w:r>
              <w:rPr>
                <w:rFonts w:hint="eastAsia" w:ascii="宋体" w:hAnsi="宋体" w:eastAsia="宋体" w:cs="宋体"/>
                <w:spacing w:val="4"/>
                <w:sz w:val="22"/>
                <w:szCs w:val="22"/>
                <w:lang w:eastAsia="zh-CN"/>
              </w:rPr>
              <w:sym w:font="Wingdings 2" w:char="0052"/>
            </w:r>
            <w:r>
              <w:rPr>
                <w:rFonts w:ascii="宋体" w:hAnsi="宋体" w:eastAsia="宋体" w:cs="宋体"/>
                <w:spacing w:val="4"/>
                <w:sz w:val="22"/>
                <w:szCs w:val="22"/>
              </w:rPr>
              <w:t>2、</w:t>
            </w:r>
            <w:r>
              <w:rPr>
                <w:rFonts w:hint="eastAsia" w:ascii="宋体" w:hAnsi="宋体" w:eastAsia="宋体" w:cs="宋体"/>
                <w:spacing w:val="4"/>
                <w:sz w:val="22"/>
                <w:szCs w:val="22"/>
                <w:lang w:val="en-US" w:eastAsia="zh-CN"/>
              </w:rPr>
              <w:t>上级</w:t>
            </w:r>
            <w:r>
              <w:rPr>
                <w:rFonts w:ascii="宋体" w:hAnsi="宋体" w:eastAsia="宋体" w:cs="宋体"/>
                <w:spacing w:val="4"/>
                <w:sz w:val="22"/>
                <w:szCs w:val="22"/>
              </w:rPr>
              <w:t>专项</w:t>
            </w:r>
            <w:r>
              <w:rPr>
                <w:rFonts w:hint="eastAsia" w:ascii="宋体" w:hAnsi="宋体" w:eastAsia="宋体" w:cs="宋体"/>
                <w:spacing w:val="4"/>
                <w:sz w:val="22"/>
                <w:szCs w:val="22"/>
                <w:lang w:eastAsia="zh-CN"/>
              </w:rPr>
              <w:t>□</w:t>
            </w:r>
          </w:p>
        </w:tc>
      </w:tr>
      <w:tr w14:paraId="038DB6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1503" w:type="dxa"/>
            <w:gridSpan w:val="2"/>
            <w:noWrap w:val="0"/>
            <w:vAlign w:val="top"/>
          </w:tcPr>
          <w:p w14:paraId="02031F16">
            <w:pPr>
              <w:spacing w:before="150" w:line="220" w:lineRule="auto"/>
              <w:ind w:left="304"/>
              <w:rPr>
                <w:rFonts w:ascii="宋体" w:hAnsi="宋体" w:eastAsia="宋体" w:cs="宋体"/>
                <w:sz w:val="22"/>
                <w:szCs w:val="22"/>
              </w:rPr>
            </w:pPr>
            <w:r>
              <w:rPr>
                <w:rFonts w:ascii="宋体" w:hAnsi="宋体" w:eastAsia="宋体" w:cs="宋体"/>
                <w:spacing w:val="2"/>
                <w:sz w:val="22"/>
                <w:szCs w:val="22"/>
              </w:rPr>
              <w:t>项目属性</w:t>
            </w:r>
          </w:p>
        </w:tc>
        <w:tc>
          <w:tcPr>
            <w:tcW w:w="7426" w:type="dxa"/>
            <w:gridSpan w:val="9"/>
            <w:noWrap w:val="0"/>
            <w:vAlign w:val="top"/>
          </w:tcPr>
          <w:p w14:paraId="30BD7472">
            <w:pPr>
              <w:spacing w:before="150" w:line="219" w:lineRule="auto"/>
              <w:ind w:left="304"/>
              <w:rPr>
                <w:rFonts w:hint="eastAsia" w:ascii="宋体" w:hAnsi="宋体" w:eastAsia="宋体" w:cs="宋体"/>
                <w:spacing w:val="4"/>
                <w:sz w:val="22"/>
                <w:szCs w:val="22"/>
                <w:lang w:eastAsia="zh-CN"/>
              </w:rPr>
            </w:pPr>
            <w:r>
              <w:rPr>
                <w:rFonts w:ascii="宋体" w:hAnsi="宋体" w:eastAsia="宋体" w:cs="宋体"/>
                <w:spacing w:val="4"/>
                <w:sz w:val="22"/>
                <w:szCs w:val="22"/>
              </w:rPr>
              <w:t>1、持续性项目</w:t>
            </w:r>
            <w:r>
              <w:rPr>
                <w:rFonts w:hint="eastAsia" w:ascii="宋体" w:hAnsi="宋体" w:eastAsia="宋体" w:cs="宋体"/>
                <w:spacing w:val="4"/>
                <w:sz w:val="22"/>
                <w:szCs w:val="22"/>
                <w:lang w:eastAsia="zh-CN"/>
              </w:rPr>
              <w:sym w:font="Wingdings 2" w:char="0052"/>
            </w:r>
            <w:r>
              <w:rPr>
                <w:rFonts w:ascii="宋体" w:hAnsi="宋体" w:eastAsia="宋体" w:cs="宋体"/>
                <w:spacing w:val="4"/>
                <w:sz w:val="22"/>
                <w:szCs w:val="22"/>
              </w:rPr>
              <w:t>2、新增性项目</w:t>
            </w:r>
            <w:r>
              <w:rPr>
                <w:rFonts w:hint="eastAsia" w:ascii="宋体" w:hAnsi="宋体" w:eastAsia="宋体" w:cs="宋体"/>
                <w:spacing w:val="4"/>
                <w:sz w:val="22"/>
                <w:szCs w:val="22"/>
                <w:lang w:eastAsia="zh-CN"/>
              </w:rPr>
              <w:t>□</w:t>
            </w:r>
          </w:p>
        </w:tc>
      </w:tr>
      <w:tr w14:paraId="6EB134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1503" w:type="dxa"/>
            <w:gridSpan w:val="2"/>
            <w:noWrap w:val="0"/>
            <w:vAlign w:val="top"/>
          </w:tcPr>
          <w:p w14:paraId="61971D2E">
            <w:pPr>
              <w:spacing w:before="151" w:line="219" w:lineRule="auto"/>
              <w:ind w:left="304"/>
              <w:rPr>
                <w:rFonts w:ascii="宋体" w:hAnsi="宋体" w:eastAsia="宋体" w:cs="宋体"/>
                <w:sz w:val="22"/>
                <w:szCs w:val="22"/>
              </w:rPr>
            </w:pPr>
            <w:r>
              <w:rPr>
                <w:rFonts w:ascii="宋体" w:hAnsi="宋体" w:eastAsia="宋体" w:cs="宋体"/>
                <w:spacing w:val="3"/>
                <w:sz w:val="22"/>
                <w:szCs w:val="22"/>
              </w:rPr>
              <w:t>项目类型</w:t>
            </w:r>
          </w:p>
        </w:tc>
        <w:tc>
          <w:tcPr>
            <w:tcW w:w="7426" w:type="dxa"/>
            <w:gridSpan w:val="9"/>
            <w:noWrap w:val="0"/>
            <w:vAlign w:val="top"/>
          </w:tcPr>
          <w:p w14:paraId="15714335">
            <w:pPr>
              <w:spacing w:before="150" w:line="219" w:lineRule="auto"/>
              <w:ind w:left="304"/>
              <w:rPr>
                <w:rFonts w:ascii="宋体" w:hAnsi="宋体" w:eastAsia="宋体" w:cs="宋体"/>
                <w:spacing w:val="4"/>
                <w:sz w:val="22"/>
                <w:szCs w:val="22"/>
              </w:rPr>
            </w:pPr>
            <w:r>
              <w:rPr>
                <w:rFonts w:ascii="宋体" w:hAnsi="宋体" w:eastAsia="宋体" w:cs="宋体"/>
                <w:spacing w:val="4"/>
                <w:sz w:val="22"/>
                <w:szCs w:val="22"/>
              </w:rPr>
              <w:t>1、常年性项目</w:t>
            </w:r>
            <w:r>
              <w:rPr>
                <w:rFonts w:hint="eastAsia" w:ascii="宋体" w:hAnsi="宋体" w:eastAsia="宋体" w:cs="宋体"/>
                <w:spacing w:val="4"/>
                <w:sz w:val="22"/>
                <w:szCs w:val="22"/>
                <w:lang w:eastAsia="zh-CN"/>
              </w:rPr>
              <w:sym w:font="Wingdings 2" w:char="0052"/>
            </w:r>
            <w:r>
              <w:rPr>
                <w:rFonts w:ascii="宋体" w:hAnsi="宋体" w:eastAsia="宋体" w:cs="宋体"/>
                <w:spacing w:val="4"/>
                <w:sz w:val="22"/>
                <w:szCs w:val="22"/>
              </w:rPr>
              <w:t>2、延续性项目</w:t>
            </w:r>
            <w:r>
              <w:rPr>
                <w:rFonts w:hint="eastAsia" w:ascii="宋体" w:hAnsi="宋体" w:eastAsia="宋体" w:cs="宋体"/>
                <w:spacing w:val="4"/>
                <w:sz w:val="22"/>
                <w:szCs w:val="22"/>
                <w:lang w:eastAsia="zh-CN"/>
              </w:rPr>
              <w:t>□</w:t>
            </w:r>
            <w:r>
              <w:rPr>
                <w:rFonts w:ascii="宋体" w:hAnsi="宋体" w:eastAsia="宋体" w:cs="宋体"/>
                <w:spacing w:val="4"/>
                <w:sz w:val="22"/>
                <w:szCs w:val="22"/>
              </w:rPr>
              <w:t>3、一次性项目</w:t>
            </w:r>
            <w:r>
              <w:rPr>
                <w:rFonts w:hint="eastAsia" w:ascii="宋体" w:hAnsi="宋体" w:eastAsia="宋体" w:cs="宋体"/>
                <w:spacing w:val="4"/>
                <w:sz w:val="22"/>
                <w:szCs w:val="22"/>
                <w:lang w:eastAsia="zh-CN"/>
              </w:rPr>
              <w:t>□</w:t>
            </w:r>
          </w:p>
        </w:tc>
      </w:tr>
      <w:tr w14:paraId="031980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1503" w:type="dxa"/>
            <w:gridSpan w:val="2"/>
            <w:vMerge w:val="restart"/>
            <w:tcBorders>
              <w:bottom w:val="nil"/>
            </w:tcBorders>
            <w:noWrap w:val="0"/>
            <w:vAlign w:val="top"/>
          </w:tcPr>
          <w:p w14:paraId="01C027EB">
            <w:pPr>
              <w:spacing w:before="201" w:line="219" w:lineRule="auto"/>
              <w:ind w:left="85"/>
              <w:rPr>
                <w:rFonts w:ascii="宋体" w:hAnsi="宋体" w:eastAsia="宋体" w:cs="宋体"/>
                <w:sz w:val="22"/>
                <w:szCs w:val="22"/>
              </w:rPr>
            </w:pPr>
            <w:r>
              <w:rPr>
                <w:rFonts w:ascii="宋体" w:hAnsi="宋体" w:eastAsia="宋体" w:cs="宋体"/>
                <w:spacing w:val="-2"/>
                <w:sz w:val="22"/>
                <w:szCs w:val="22"/>
              </w:rPr>
              <w:t>预算执行情况</w:t>
            </w:r>
          </w:p>
          <w:p w14:paraId="5D97E1B4">
            <w:pPr>
              <w:spacing w:before="9" w:line="220" w:lineRule="auto"/>
              <w:ind w:left="415"/>
              <w:rPr>
                <w:rFonts w:ascii="宋体" w:hAnsi="宋体" w:eastAsia="宋体" w:cs="宋体"/>
                <w:sz w:val="22"/>
                <w:szCs w:val="22"/>
              </w:rPr>
            </w:pPr>
            <w:r>
              <w:rPr>
                <w:rFonts w:ascii="宋体" w:hAnsi="宋体" w:eastAsia="宋体" w:cs="宋体"/>
                <w:spacing w:val="12"/>
                <w:sz w:val="22"/>
                <w:szCs w:val="22"/>
              </w:rPr>
              <w:t>(万元)</w:t>
            </w:r>
          </w:p>
          <w:p w14:paraId="0B75A0D5">
            <w:pPr>
              <w:spacing w:before="17" w:line="220" w:lineRule="auto"/>
              <w:ind w:left="415"/>
              <w:rPr>
                <w:rFonts w:ascii="宋体" w:hAnsi="宋体" w:eastAsia="宋体" w:cs="宋体"/>
                <w:sz w:val="22"/>
                <w:szCs w:val="22"/>
              </w:rPr>
            </w:pPr>
            <w:r>
              <w:rPr>
                <w:rFonts w:ascii="宋体" w:hAnsi="宋体" w:eastAsia="宋体" w:cs="宋体"/>
                <w:spacing w:val="9"/>
                <w:sz w:val="22"/>
                <w:szCs w:val="22"/>
              </w:rPr>
              <w:t>(20分)</w:t>
            </w:r>
          </w:p>
        </w:tc>
        <w:tc>
          <w:tcPr>
            <w:tcW w:w="1119" w:type="dxa"/>
            <w:gridSpan w:val="2"/>
            <w:noWrap w:val="0"/>
            <w:vAlign w:val="top"/>
          </w:tcPr>
          <w:p w14:paraId="5C13C197">
            <w:pPr>
              <w:rPr>
                <w:rFonts w:ascii="Arial"/>
                <w:sz w:val="21"/>
              </w:rPr>
            </w:pPr>
          </w:p>
        </w:tc>
        <w:tc>
          <w:tcPr>
            <w:tcW w:w="1329" w:type="dxa"/>
            <w:noWrap w:val="0"/>
            <w:vAlign w:val="top"/>
          </w:tcPr>
          <w:p w14:paraId="2F2219D8">
            <w:pPr>
              <w:spacing w:before="171" w:line="219" w:lineRule="auto"/>
              <w:ind w:left="163"/>
              <w:rPr>
                <w:rFonts w:ascii="宋体" w:hAnsi="宋体" w:eastAsia="宋体" w:cs="宋体"/>
                <w:sz w:val="22"/>
                <w:szCs w:val="22"/>
              </w:rPr>
            </w:pPr>
            <w:r>
              <w:rPr>
                <w:rFonts w:ascii="宋体" w:hAnsi="宋体" w:eastAsia="宋体" w:cs="宋体"/>
                <w:spacing w:val="8"/>
                <w:sz w:val="22"/>
                <w:szCs w:val="22"/>
              </w:rPr>
              <w:t>预算数(A)</w:t>
            </w:r>
          </w:p>
        </w:tc>
        <w:tc>
          <w:tcPr>
            <w:tcW w:w="1318" w:type="dxa"/>
            <w:gridSpan w:val="2"/>
            <w:noWrap w:val="0"/>
            <w:vAlign w:val="top"/>
          </w:tcPr>
          <w:p w14:paraId="06958676">
            <w:pPr>
              <w:spacing w:before="171" w:line="219" w:lineRule="auto"/>
              <w:ind w:left="154"/>
              <w:rPr>
                <w:rFonts w:ascii="宋体" w:hAnsi="宋体" w:eastAsia="宋体" w:cs="宋体"/>
                <w:sz w:val="22"/>
                <w:szCs w:val="22"/>
              </w:rPr>
            </w:pPr>
            <w:r>
              <w:rPr>
                <w:rFonts w:ascii="宋体" w:hAnsi="宋体" w:eastAsia="宋体" w:cs="宋体"/>
                <w:spacing w:val="8"/>
                <w:sz w:val="22"/>
                <w:szCs w:val="22"/>
              </w:rPr>
              <w:t>执行数(B)</w:t>
            </w:r>
          </w:p>
        </w:tc>
        <w:tc>
          <w:tcPr>
            <w:tcW w:w="1458" w:type="dxa"/>
            <w:noWrap w:val="0"/>
            <w:vAlign w:val="top"/>
          </w:tcPr>
          <w:p w14:paraId="1BBF3970">
            <w:pPr>
              <w:spacing w:before="171" w:line="219" w:lineRule="auto"/>
              <w:ind w:left="56"/>
              <w:rPr>
                <w:rFonts w:ascii="宋体" w:hAnsi="宋体" w:eastAsia="宋体" w:cs="宋体"/>
                <w:sz w:val="22"/>
                <w:szCs w:val="22"/>
              </w:rPr>
            </w:pPr>
            <w:r>
              <w:rPr>
                <w:rFonts w:ascii="宋体" w:hAnsi="宋体" w:eastAsia="宋体" w:cs="宋体"/>
                <w:spacing w:val="6"/>
                <w:sz w:val="22"/>
                <w:szCs w:val="22"/>
              </w:rPr>
              <w:t>执行率(B/A)</w:t>
            </w:r>
          </w:p>
        </w:tc>
        <w:tc>
          <w:tcPr>
            <w:tcW w:w="2202" w:type="dxa"/>
            <w:gridSpan w:val="3"/>
            <w:noWrap w:val="0"/>
            <w:vAlign w:val="top"/>
          </w:tcPr>
          <w:p w14:paraId="35E68993">
            <w:pPr>
              <w:spacing w:before="61" w:line="218" w:lineRule="auto"/>
              <w:ind w:left="878"/>
              <w:rPr>
                <w:rFonts w:ascii="宋体" w:hAnsi="宋体" w:eastAsia="宋体" w:cs="宋体"/>
                <w:sz w:val="22"/>
                <w:szCs w:val="22"/>
              </w:rPr>
            </w:pPr>
            <w:r>
              <w:rPr>
                <w:rFonts w:ascii="宋体" w:hAnsi="宋体" w:eastAsia="宋体" w:cs="宋体"/>
                <w:spacing w:val="-3"/>
                <w:sz w:val="22"/>
                <w:szCs w:val="22"/>
              </w:rPr>
              <w:t>得分</w:t>
            </w:r>
          </w:p>
          <w:p w14:paraId="263B1319">
            <w:pPr>
              <w:spacing w:line="192" w:lineRule="auto"/>
              <w:ind w:left="378"/>
              <w:rPr>
                <w:rFonts w:ascii="宋体" w:hAnsi="宋体" w:eastAsia="宋体" w:cs="宋体"/>
                <w:sz w:val="22"/>
                <w:szCs w:val="22"/>
              </w:rPr>
            </w:pPr>
            <w:r>
              <w:rPr>
                <w:rFonts w:ascii="宋体" w:hAnsi="宋体" w:eastAsia="宋体" w:cs="宋体"/>
                <w:spacing w:val="5"/>
                <w:sz w:val="22"/>
                <w:szCs w:val="22"/>
              </w:rPr>
              <w:t>(20分*执行率)</w:t>
            </w:r>
          </w:p>
        </w:tc>
      </w:tr>
      <w:tr w14:paraId="285D7D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1503" w:type="dxa"/>
            <w:gridSpan w:val="2"/>
            <w:vMerge w:val="continue"/>
            <w:tcBorders>
              <w:top w:val="nil"/>
            </w:tcBorders>
            <w:noWrap w:val="0"/>
            <w:vAlign w:val="top"/>
          </w:tcPr>
          <w:p w14:paraId="1951B061">
            <w:pPr>
              <w:rPr>
                <w:rFonts w:ascii="Arial"/>
                <w:sz w:val="21"/>
              </w:rPr>
            </w:pPr>
          </w:p>
        </w:tc>
        <w:tc>
          <w:tcPr>
            <w:tcW w:w="1119" w:type="dxa"/>
            <w:gridSpan w:val="2"/>
            <w:noWrap w:val="0"/>
            <w:vAlign w:val="top"/>
          </w:tcPr>
          <w:p w14:paraId="4A64F5FF">
            <w:pPr>
              <w:spacing w:before="59" w:line="215" w:lineRule="auto"/>
              <w:ind w:left="112" w:right="108"/>
              <w:rPr>
                <w:rFonts w:ascii="宋体" w:hAnsi="宋体" w:eastAsia="宋体" w:cs="宋体"/>
                <w:sz w:val="21"/>
                <w:szCs w:val="21"/>
              </w:rPr>
            </w:pPr>
            <w:r>
              <w:t>年度财政资金总额</w:t>
            </w:r>
          </w:p>
        </w:tc>
        <w:tc>
          <w:tcPr>
            <w:tcW w:w="1329" w:type="dxa"/>
            <w:noWrap w:val="0"/>
            <w:vAlign w:val="top"/>
          </w:tcPr>
          <w:p w14:paraId="0232B5FC">
            <w:pPr>
              <w:rPr>
                <w:rFonts w:hint="default" w:ascii="Arial" w:eastAsia="宋体"/>
                <w:sz w:val="21"/>
                <w:lang w:val="en-US" w:eastAsia="zh-CN"/>
              </w:rPr>
            </w:pPr>
            <w:r>
              <w:rPr>
                <w:rFonts w:hint="eastAsia" w:ascii="Arial"/>
                <w:sz w:val="21"/>
                <w:lang w:val="en-US" w:eastAsia="zh-CN"/>
              </w:rPr>
              <w:t>2</w:t>
            </w:r>
          </w:p>
        </w:tc>
        <w:tc>
          <w:tcPr>
            <w:tcW w:w="1318" w:type="dxa"/>
            <w:gridSpan w:val="2"/>
            <w:noWrap w:val="0"/>
            <w:vAlign w:val="top"/>
          </w:tcPr>
          <w:p w14:paraId="5296201D">
            <w:pPr>
              <w:rPr>
                <w:rFonts w:hint="default" w:ascii="Arial" w:eastAsia="宋体"/>
                <w:sz w:val="21"/>
                <w:lang w:val="en-US" w:eastAsia="zh-CN"/>
              </w:rPr>
            </w:pPr>
            <w:r>
              <w:rPr>
                <w:rFonts w:hint="eastAsia" w:ascii="Arial" w:eastAsia="宋体"/>
                <w:sz w:val="21"/>
                <w:lang w:val="en-US" w:eastAsia="zh-CN"/>
              </w:rPr>
              <w:t>1.02</w:t>
            </w:r>
          </w:p>
        </w:tc>
        <w:tc>
          <w:tcPr>
            <w:tcW w:w="1458" w:type="dxa"/>
            <w:noWrap w:val="0"/>
            <w:vAlign w:val="top"/>
          </w:tcPr>
          <w:p w14:paraId="687EC619">
            <w:pPr>
              <w:rPr>
                <w:rFonts w:hint="default" w:ascii="Arial" w:eastAsia="宋体"/>
                <w:sz w:val="21"/>
                <w:lang w:val="en-US" w:eastAsia="zh-CN"/>
              </w:rPr>
            </w:pPr>
            <w:r>
              <w:rPr>
                <w:rFonts w:hint="eastAsia" w:ascii="Arial"/>
                <w:sz w:val="21"/>
                <w:lang w:val="en-US" w:eastAsia="zh-CN"/>
              </w:rPr>
              <w:t>50%</w:t>
            </w:r>
          </w:p>
        </w:tc>
        <w:tc>
          <w:tcPr>
            <w:tcW w:w="2202" w:type="dxa"/>
            <w:gridSpan w:val="3"/>
            <w:noWrap w:val="0"/>
            <w:vAlign w:val="top"/>
          </w:tcPr>
          <w:p w14:paraId="1110ECB8">
            <w:pPr>
              <w:rPr>
                <w:rFonts w:hint="default" w:ascii="Arial" w:eastAsia="宋体"/>
                <w:sz w:val="21"/>
                <w:lang w:val="en-US" w:eastAsia="zh-CN"/>
              </w:rPr>
            </w:pPr>
            <w:r>
              <w:rPr>
                <w:rFonts w:hint="eastAsia" w:ascii="Arial" w:eastAsia="宋体"/>
                <w:sz w:val="21"/>
                <w:lang w:val="en-US" w:eastAsia="zh-CN"/>
              </w:rPr>
              <w:t>10</w:t>
            </w:r>
          </w:p>
        </w:tc>
      </w:tr>
      <w:tr w14:paraId="32200A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814" w:type="dxa"/>
            <w:vMerge w:val="restart"/>
            <w:tcBorders>
              <w:bottom w:val="nil"/>
            </w:tcBorders>
            <w:noWrap w:val="0"/>
            <w:vAlign w:val="top"/>
          </w:tcPr>
          <w:p w14:paraId="1E593C59">
            <w:pPr>
              <w:spacing w:line="269" w:lineRule="auto"/>
              <w:rPr>
                <w:rFonts w:ascii="Arial"/>
                <w:sz w:val="21"/>
              </w:rPr>
            </w:pPr>
          </w:p>
          <w:p w14:paraId="0FA4E09B">
            <w:pPr>
              <w:spacing w:line="269" w:lineRule="auto"/>
              <w:rPr>
                <w:rFonts w:ascii="Arial"/>
                <w:sz w:val="21"/>
              </w:rPr>
            </w:pPr>
          </w:p>
          <w:p w14:paraId="6D2D5EF8">
            <w:pPr>
              <w:spacing w:line="269" w:lineRule="auto"/>
              <w:rPr>
                <w:rFonts w:ascii="Arial"/>
                <w:sz w:val="21"/>
              </w:rPr>
            </w:pPr>
          </w:p>
          <w:p w14:paraId="6741A192">
            <w:pPr>
              <w:spacing w:line="270" w:lineRule="auto"/>
              <w:rPr>
                <w:rFonts w:ascii="Arial"/>
                <w:sz w:val="21"/>
              </w:rPr>
            </w:pPr>
          </w:p>
          <w:p w14:paraId="62C0AA98">
            <w:pPr>
              <w:spacing w:line="270" w:lineRule="auto"/>
              <w:rPr>
                <w:rFonts w:ascii="Arial"/>
                <w:sz w:val="21"/>
              </w:rPr>
            </w:pPr>
          </w:p>
          <w:p w14:paraId="57B38613">
            <w:pPr>
              <w:spacing w:line="270" w:lineRule="auto"/>
              <w:rPr>
                <w:rFonts w:ascii="Arial"/>
                <w:sz w:val="21"/>
              </w:rPr>
            </w:pPr>
          </w:p>
          <w:p w14:paraId="51639A15">
            <w:pPr>
              <w:spacing w:line="270" w:lineRule="auto"/>
              <w:rPr>
                <w:rFonts w:ascii="Arial"/>
                <w:sz w:val="21"/>
              </w:rPr>
            </w:pPr>
          </w:p>
          <w:p w14:paraId="569F911C">
            <w:pPr>
              <w:jc w:val="center"/>
              <w:rPr>
                <w:b/>
                <w:bCs/>
              </w:rPr>
            </w:pPr>
          </w:p>
          <w:p w14:paraId="51E0CA55">
            <w:pPr>
              <w:jc w:val="center"/>
              <w:rPr>
                <w:b/>
                <w:bCs/>
              </w:rPr>
            </w:pPr>
            <w:r>
              <w:rPr>
                <w:b/>
                <w:bCs/>
              </w:rPr>
              <w:t>年</w:t>
            </w:r>
          </w:p>
          <w:p w14:paraId="4F58684A">
            <w:pPr>
              <w:jc w:val="center"/>
              <w:rPr>
                <w:b/>
                <w:bCs/>
              </w:rPr>
            </w:pPr>
            <w:r>
              <w:rPr>
                <w:b/>
                <w:bCs/>
              </w:rPr>
              <w:t>度</w:t>
            </w:r>
          </w:p>
          <w:p w14:paraId="02686AF2">
            <w:pPr>
              <w:jc w:val="center"/>
              <w:rPr>
                <w:b/>
                <w:bCs/>
              </w:rPr>
            </w:pPr>
            <w:r>
              <w:rPr>
                <w:b/>
                <w:bCs/>
              </w:rPr>
              <w:t>绩</w:t>
            </w:r>
          </w:p>
          <w:p w14:paraId="0202D5B5">
            <w:pPr>
              <w:jc w:val="center"/>
              <w:rPr>
                <w:b/>
                <w:bCs/>
              </w:rPr>
            </w:pPr>
            <w:r>
              <w:rPr>
                <w:b/>
                <w:bCs/>
              </w:rPr>
              <w:t>效</w:t>
            </w:r>
          </w:p>
          <w:p w14:paraId="3DBB8695">
            <w:pPr>
              <w:jc w:val="center"/>
              <w:rPr>
                <w:b/>
                <w:bCs/>
              </w:rPr>
            </w:pPr>
            <w:r>
              <w:rPr>
                <w:b/>
                <w:bCs/>
              </w:rPr>
              <w:t>目</w:t>
            </w:r>
          </w:p>
          <w:p w14:paraId="01A763A6">
            <w:pPr>
              <w:jc w:val="center"/>
              <w:rPr>
                <w:b/>
                <w:bCs/>
              </w:rPr>
            </w:pPr>
            <w:r>
              <w:rPr>
                <w:b/>
                <w:bCs/>
              </w:rPr>
              <w:t>标</w:t>
            </w:r>
          </w:p>
          <w:p w14:paraId="3C8BC7E7">
            <w:pPr>
              <w:jc w:val="center"/>
              <w:rPr>
                <w:b/>
                <w:bCs/>
              </w:rPr>
            </w:pPr>
            <w:r>
              <w:rPr>
                <w:b/>
                <w:bCs/>
              </w:rPr>
              <w:t>1</w:t>
            </w:r>
          </w:p>
          <w:p w14:paraId="4A83DA6A">
            <w:pPr>
              <w:jc w:val="center"/>
              <w:rPr>
                <w:rFonts w:ascii="宋体" w:hAnsi="宋体" w:eastAsia="宋体" w:cs="宋体"/>
                <w:sz w:val="22"/>
                <w:szCs w:val="22"/>
              </w:rPr>
            </w:pPr>
            <w:r>
              <w:rPr>
                <w:b/>
                <w:bCs/>
              </w:rPr>
              <w:t>(</w:t>
            </w:r>
            <w:r>
              <w:rPr>
                <w:rFonts w:hint="eastAsia"/>
                <w:b/>
                <w:bCs/>
                <w:lang w:val="en-US" w:eastAsia="zh-CN"/>
              </w:rPr>
              <w:t>75</w:t>
            </w:r>
            <w:r>
              <w:rPr>
                <w:b/>
                <w:bCs/>
              </w:rPr>
              <w:t>分)</w:t>
            </w:r>
          </w:p>
        </w:tc>
        <w:tc>
          <w:tcPr>
            <w:tcW w:w="689" w:type="dxa"/>
            <w:noWrap w:val="0"/>
            <w:vAlign w:val="top"/>
          </w:tcPr>
          <w:p w14:paraId="7032034E">
            <w:pPr>
              <w:spacing w:before="54" w:line="213" w:lineRule="auto"/>
              <w:ind w:left="110" w:right="114"/>
              <w:jc w:val="both"/>
              <w:rPr>
                <w:rFonts w:ascii="宋体" w:hAnsi="宋体" w:eastAsia="宋体" w:cs="宋体"/>
                <w:b/>
                <w:bCs/>
                <w:sz w:val="21"/>
                <w:szCs w:val="21"/>
              </w:rPr>
            </w:pPr>
            <w:r>
              <w:rPr>
                <w:rFonts w:hint="eastAsia"/>
                <w:b/>
                <w:bCs/>
                <w:lang w:val="en-US" w:eastAsia="zh-CN"/>
              </w:rPr>
              <w:t>一</w:t>
            </w:r>
            <w:r>
              <w:rPr>
                <w:b/>
                <w:bCs/>
              </w:rPr>
              <w:t>级指标</w:t>
            </w:r>
          </w:p>
        </w:tc>
        <w:tc>
          <w:tcPr>
            <w:tcW w:w="1119" w:type="dxa"/>
            <w:gridSpan w:val="2"/>
            <w:noWrap w:val="0"/>
            <w:vAlign w:val="top"/>
          </w:tcPr>
          <w:p w14:paraId="0A766684">
            <w:pPr>
              <w:spacing w:before="162" w:line="220" w:lineRule="auto"/>
              <w:ind w:left="112"/>
              <w:jc w:val="both"/>
              <w:rPr>
                <w:rFonts w:ascii="宋体" w:hAnsi="宋体" w:eastAsia="宋体" w:cs="宋体"/>
                <w:b/>
                <w:bCs/>
                <w:sz w:val="22"/>
                <w:szCs w:val="22"/>
              </w:rPr>
            </w:pPr>
            <w:r>
              <w:rPr>
                <w:rFonts w:ascii="宋体" w:hAnsi="宋体" w:eastAsia="宋体" w:cs="宋体"/>
                <w:b/>
                <w:bCs/>
                <w:spacing w:val="2"/>
                <w:sz w:val="22"/>
                <w:szCs w:val="22"/>
              </w:rPr>
              <w:t>二级指标</w:t>
            </w:r>
          </w:p>
        </w:tc>
        <w:tc>
          <w:tcPr>
            <w:tcW w:w="2647" w:type="dxa"/>
            <w:gridSpan w:val="3"/>
            <w:noWrap w:val="0"/>
            <w:vAlign w:val="top"/>
          </w:tcPr>
          <w:p w14:paraId="76FAF4F4">
            <w:pPr>
              <w:spacing w:before="162" w:line="220" w:lineRule="auto"/>
              <w:ind w:left="873"/>
              <w:jc w:val="both"/>
              <w:rPr>
                <w:rFonts w:ascii="宋体" w:hAnsi="宋体" w:eastAsia="宋体" w:cs="宋体"/>
                <w:b/>
                <w:bCs/>
                <w:sz w:val="22"/>
                <w:szCs w:val="22"/>
              </w:rPr>
            </w:pPr>
            <w:r>
              <w:rPr>
                <w:rFonts w:ascii="宋体" w:hAnsi="宋体" w:eastAsia="宋体" w:cs="宋体"/>
                <w:b/>
                <w:bCs/>
                <w:spacing w:val="-2"/>
                <w:sz w:val="22"/>
                <w:szCs w:val="22"/>
              </w:rPr>
              <w:t>三级指标</w:t>
            </w:r>
          </w:p>
        </w:tc>
        <w:tc>
          <w:tcPr>
            <w:tcW w:w="1458" w:type="dxa"/>
            <w:noWrap w:val="0"/>
            <w:vAlign w:val="top"/>
          </w:tcPr>
          <w:p w14:paraId="462B31B1">
            <w:pPr>
              <w:spacing w:before="52" w:line="219" w:lineRule="auto"/>
              <w:ind w:left="166"/>
              <w:jc w:val="both"/>
              <w:rPr>
                <w:rFonts w:ascii="宋体" w:hAnsi="宋体" w:eastAsia="宋体" w:cs="宋体"/>
                <w:sz w:val="22"/>
                <w:szCs w:val="22"/>
              </w:rPr>
            </w:pPr>
            <w:r>
              <w:rPr>
                <w:rFonts w:ascii="宋体" w:hAnsi="宋体" w:eastAsia="宋体" w:cs="宋体"/>
                <w:spacing w:val="-2"/>
                <w:sz w:val="22"/>
                <w:szCs w:val="22"/>
              </w:rPr>
              <w:t>年初目标值</w:t>
            </w:r>
          </w:p>
          <w:p w14:paraId="315909A5">
            <w:pPr>
              <w:spacing w:before="22" w:line="188" w:lineRule="auto"/>
              <w:ind w:left="526"/>
              <w:jc w:val="both"/>
              <w:rPr>
                <w:rFonts w:ascii="宋体" w:hAnsi="宋体" w:eastAsia="宋体" w:cs="宋体"/>
                <w:sz w:val="20"/>
                <w:szCs w:val="20"/>
              </w:rPr>
            </w:pPr>
            <w:r>
              <w:rPr>
                <w:rFonts w:ascii="宋体" w:hAnsi="宋体" w:eastAsia="宋体" w:cs="宋体"/>
                <w:spacing w:val="-4"/>
                <w:sz w:val="20"/>
                <w:szCs w:val="20"/>
              </w:rPr>
              <w:t>(A)</w:t>
            </w:r>
          </w:p>
        </w:tc>
        <w:tc>
          <w:tcPr>
            <w:tcW w:w="1318" w:type="dxa"/>
            <w:gridSpan w:val="2"/>
            <w:noWrap w:val="0"/>
            <w:vAlign w:val="top"/>
          </w:tcPr>
          <w:p w14:paraId="02F8186F">
            <w:pPr>
              <w:spacing w:before="52" w:line="219" w:lineRule="auto"/>
              <w:ind w:left="107"/>
              <w:jc w:val="both"/>
              <w:rPr>
                <w:rFonts w:ascii="宋体" w:hAnsi="宋体" w:eastAsia="宋体" w:cs="宋体"/>
                <w:sz w:val="22"/>
                <w:szCs w:val="22"/>
              </w:rPr>
            </w:pPr>
            <w:r>
              <w:rPr>
                <w:rFonts w:ascii="宋体" w:hAnsi="宋体" w:eastAsia="宋体" w:cs="宋体"/>
                <w:spacing w:val="1"/>
                <w:sz w:val="22"/>
                <w:szCs w:val="22"/>
              </w:rPr>
              <w:t>实际完成值</w:t>
            </w:r>
          </w:p>
          <w:p w14:paraId="410C3904">
            <w:pPr>
              <w:spacing w:before="11" w:line="188" w:lineRule="auto"/>
              <w:ind w:left="488"/>
              <w:jc w:val="both"/>
              <w:rPr>
                <w:rFonts w:ascii="宋体" w:hAnsi="宋体" w:eastAsia="宋体" w:cs="宋体"/>
                <w:sz w:val="21"/>
                <w:szCs w:val="21"/>
              </w:rPr>
            </w:pPr>
            <w:r>
              <w:rPr>
                <w:rFonts w:ascii="宋体" w:hAnsi="宋体" w:eastAsia="宋体" w:cs="宋体"/>
                <w:spacing w:val="-8"/>
                <w:sz w:val="21"/>
                <w:szCs w:val="21"/>
              </w:rPr>
              <w:t>(B)</w:t>
            </w:r>
          </w:p>
        </w:tc>
        <w:tc>
          <w:tcPr>
            <w:tcW w:w="884" w:type="dxa"/>
            <w:noWrap w:val="0"/>
            <w:vAlign w:val="top"/>
          </w:tcPr>
          <w:p w14:paraId="251F5E47">
            <w:pPr>
              <w:spacing w:before="162" w:line="219" w:lineRule="auto"/>
              <w:ind w:left="220"/>
              <w:jc w:val="both"/>
              <w:rPr>
                <w:rFonts w:ascii="宋体" w:hAnsi="宋体" w:eastAsia="宋体" w:cs="宋体"/>
                <w:sz w:val="22"/>
                <w:szCs w:val="22"/>
              </w:rPr>
            </w:pPr>
            <w:r>
              <w:rPr>
                <w:rFonts w:ascii="宋体" w:hAnsi="宋体" w:eastAsia="宋体" w:cs="宋体"/>
                <w:spacing w:val="-3"/>
                <w:sz w:val="22"/>
                <w:szCs w:val="22"/>
              </w:rPr>
              <w:t>得分</w:t>
            </w:r>
          </w:p>
        </w:tc>
      </w:tr>
      <w:tr w14:paraId="6CDBD5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814" w:type="dxa"/>
            <w:vMerge w:val="continue"/>
            <w:tcBorders>
              <w:top w:val="nil"/>
              <w:bottom w:val="nil"/>
            </w:tcBorders>
            <w:noWrap w:val="0"/>
            <w:vAlign w:val="top"/>
          </w:tcPr>
          <w:p w14:paraId="45A8E5CC">
            <w:pPr>
              <w:rPr>
                <w:rFonts w:ascii="Arial"/>
                <w:sz w:val="21"/>
              </w:rPr>
            </w:pPr>
          </w:p>
        </w:tc>
        <w:tc>
          <w:tcPr>
            <w:tcW w:w="689" w:type="dxa"/>
            <w:vMerge w:val="restart"/>
            <w:tcBorders>
              <w:bottom w:val="nil"/>
            </w:tcBorders>
            <w:noWrap w:val="0"/>
            <w:vAlign w:val="top"/>
          </w:tcPr>
          <w:p w14:paraId="1ADE58ED">
            <w:pPr>
              <w:rPr>
                <w:b/>
                <w:bCs/>
              </w:rPr>
            </w:pPr>
          </w:p>
          <w:p w14:paraId="367A3E9D">
            <w:pPr>
              <w:rPr>
                <w:b/>
                <w:bCs/>
              </w:rPr>
            </w:pPr>
          </w:p>
          <w:p w14:paraId="3BCB6237">
            <w:pPr>
              <w:rPr>
                <w:b/>
                <w:bCs/>
              </w:rPr>
            </w:pPr>
          </w:p>
          <w:p w14:paraId="4E6A3C5A">
            <w:pPr>
              <w:jc w:val="center"/>
              <w:rPr>
                <w:b/>
                <w:bCs/>
              </w:rPr>
            </w:pPr>
            <w:r>
              <w:rPr>
                <w:b/>
                <w:bCs/>
              </w:rPr>
              <w:t>产出</w:t>
            </w:r>
          </w:p>
          <w:p w14:paraId="093C2400">
            <w:pPr>
              <w:jc w:val="center"/>
              <w:rPr>
                <w:rFonts w:hint="eastAsia" w:eastAsia="宋体"/>
                <w:b/>
                <w:bCs/>
                <w:lang w:val="en-US" w:eastAsia="zh-CN"/>
              </w:rPr>
            </w:pPr>
            <w:r>
              <w:rPr>
                <w:rFonts w:hint="eastAsia"/>
                <w:b/>
                <w:bCs/>
                <w:lang w:val="en-US" w:eastAsia="zh-CN"/>
              </w:rPr>
              <w:t>指标</w:t>
            </w:r>
          </w:p>
        </w:tc>
        <w:tc>
          <w:tcPr>
            <w:tcW w:w="1119" w:type="dxa"/>
            <w:gridSpan w:val="2"/>
            <w:noWrap w:val="0"/>
            <w:vAlign w:val="top"/>
          </w:tcPr>
          <w:p w14:paraId="0AF0DDAC">
            <w:pPr>
              <w:rPr>
                <w:rFonts w:ascii="Arial"/>
                <w:sz w:val="21"/>
              </w:rPr>
            </w:pPr>
          </w:p>
        </w:tc>
        <w:tc>
          <w:tcPr>
            <w:tcW w:w="2647" w:type="dxa"/>
            <w:gridSpan w:val="3"/>
            <w:noWrap w:val="0"/>
            <w:vAlign w:val="center"/>
          </w:tcPr>
          <w:p w14:paraId="4634C1E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s="仿宋_GB2312"/>
                <w:kern w:val="0"/>
                <w:sz w:val="21"/>
                <w:szCs w:val="20"/>
                <w:lang w:val="en-US" w:eastAsia="zh-CN" w:bidi="ar-SA"/>
              </w:rPr>
            </w:pPr>
            <w:r>
              <w:rPr>
                <w:rFonts w:hint="eastAsia" w:ascii="仿宋_GB2312" w:hAnsi="宋体" w:eastAsia="仿宋_GB2312" w:cs="仿宋_GB2312"/>
                <w:kern w:val="0"/>
                <w:szCs w:val="20"/>
                <w:lang w:eastAsia="zh-CN"/>
              </w:rPr>
              <w:t>开展少数民族人员培训和宣教月动</w:t>
            </w:r>
            <w:r>
              <w:rPr>
                <w:rFonts w:hint="eastAsia" w:ascii="仿宋_GB2312" w:hAnsi="宋体" w:eastAsia="仿宋_GB2312" w:cs="仿宋_GB2312"/>
                <w:kern w:val="0"/>
                <w:szCs w:val="20"/>
              </w:rPr>
              <w:t>　</w:t>
            </w:r>
          </w:p>
        </w:tc>
        <w:tc>
          <w:tcPr>
            <w:tcW w:w="1458" w:type="dxa"/>
            <w:noWrap w:val="0"/>
            <w:vAlign w:val="top"/>
          </w:tcPr>
          <w:p w14:paraId="6DACE27C">
            <w:pPr>
              <w:rPr>
                <w:rFonts w:hint="eastAsia" w:ascii="Arial" w:eastAsia="宋体"/>
                <w:sz w:val="21"/>
                <w:lang w:val="en-US" w:eastAsia="zh-CN"/>
              </w:rPr>
            </w:pPr>
            <w:r>
              <w:rPr>
                <w:rFonts w:hint="eastAsia" w:ascii="Arial"/>
                <w:sz w:val="21"/>
                <w:lang w:val="en-US" w:eastAsia="zh-CN"/>
              </w:rPr>
              <w:t>1</w:t>
            </w:r>
          </w:p>
        </w:tc>
        <w:tc>
          <w:tcPr>
            <w:tcW w:w="1318" w:type="dxa"/>
            <w:gridSpan w:val="2"/>
            <w:noWrap w:val="0"/>
            <w:vAlign w:val="top"/>
          </w:tcPr>
          <w:p w14:paraId="28B2B9FF">
            <w:pPr>
              <w:rPr>
                <w:rFonts w:hint="eastAsia" w:ascii="Arial" w:eastAsia="宋体"/>
                <w:sz w:val="21"/>
                <w:lang w:val="en-US" w:eastAsia="zh-CN"/>
              </w:rPr>
            </w:pPr>
            <w:r>
              <w:rPr>
                <w:rFonts w:hint="eastAsia" w:ascii="Arial"/>
                <w:sz w:val="21"/>
                <w:lang w:val="en-US" w:eastAsia="zh-CN"/>
              </w:rPr>
              <w:t>1</w:t>
            </w:r>
          </w:p>
        </w:tc>
        <w:tc>
          <w:tcPr>
            <w:tcW w:w="884" w:type="dxa"/>
            <w:noWrap w:val="0"/>
            <w:vAlign w:val="top"/>
          </w:tcPr>
          <w:p w14:paraId="6EC54F74">
            <w:pPr>
              <w:rPr>
                <w:rFonts w:hint="default" w:ascii="Arial" w:eastAsia="宋体"/>
                <w:sz w:val="21"/>
                <w:lang w:val="en-US" w:eastAsia="zh-CN"/>
              </w:rPr>
            </w:pPr>
            <w:r>
              <w:rPr>
                <w:rFonts w:hint="eastAsia" w:ascii="Arial"/>
                <w:sz w:val="21"/>
                <w:lang w:val="en-US" w:eastAsia="zh-CN"/>
              </w:rPr>
              <w:t>30</w:t>
            </w:r>
          </w:p>
        </w:tc>
      </w:tr>
      <w:tr w14:paraId="37056B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814" w:type="dxa"/>
            <w:vMerge w:val="continue"/>
            <w:tcBorders>
              <w:top w:val="nil"/>
              <w:bottom w:val="nil"/>
            </w:tcBorders>
            <w:noWrap w:val="0"/>
            <w:vAlign w:val="top"/>
          </w:tcPr>
          <w:p w14:paraId="3F7729F2">
            <w:pPr>
              <w:rPr>
                <w:rFonts w:ascii="Arial"/>
                <w:sz w:val="21"/>
              </w:rPr>
            </w:pPr>
          </w:p>
        </w:tc>
        <w:tc>
          <w:tcPr>
            <w:tcW w:w="689" w:type="dxa"/>
            <w:vMerge w:val="continue"/>
            <w:tcBorders>
              <w:top w:val="nil"/>
              <w:bottom w:val="nil"/>
            </w:tcBorders>
            <w:noWrap w:val="0"/>
            <w:vAlign w:val="top"/>
          </w:tcPr>
          <w:p w14:paraId="3CAB18C7">
            <w:pPr>
              <w:rPr>
                <w:b/>
                <w:bCs/>
              </w:rPr>
            </w:pPr>
          </w:p>
        </w:tc>
        <w:tc>
          <w:tcPr>
            <w:tcW w:w="1119" w:type="dxa"/>
            <w:gridSpan w:val="2"/>
            <w:noWrap w:val="0"/>
            <w:vAlign w:val="top"/>
          </w:tcPr>
          <w:p w14:paraId="1540BE94">
            <w:pPr>
              <w:rPr>
                <w:rFonts w:ascii="Arial"/>
                <w:sz w:val="21"/>
              </w:rPr>
            </w:pPr>
          </w:p>
        </w:tc>
        <w:tc>
          <w:tcPr>
            <w:tcW w:w="2647" w:type="dxa"/>
            <w:gridSpan w:val="3"/>
            <w:noWrap w:val="0"/>
            <w:vAlign w:val="center"/>
          </w:tcPr>
          <w:p w14:paraId="0BD579F9">
            <w:pPr>
              <w:widowControl/>
              <w:jc w:val="center"/>
              <w:rPr>
                <w:rFonts w:ascii="仿宋_GB2312" w:hAnsi="宋体" w:eastAsia="仿宋_GB2312" w:cs="仿宋_GB2312"/>
                <w:kern w:val="0"/>
                <w:sz w:val="21"/>
                <w:szCs w:val="20"/>
                <w:lang w:val="en-US" w:eastAsia="zh-CN" w:bidi="ar-SA"/>
              </w:rPr>
            </w:pPr>
          </w:p>
        </w:tc>
        <w:tc>
          <w:tcPr>
            <w:tcW w:w="1458" w:type="dxa"/>
            <w:noWrap w:val="0"/>
            <w:vAlign w:val="top"/>
          </w:tcPr>
          <w:p w14:paraId="0C111FB9">
            <w:pPr>
              <w:rPr>
                <w:rFonts w:ascii="Arial"/>
                <w:sz w:val="21"/>
              </w:rPr>
            </w:pPr>
          </w:p>
        </w:tc>
        <w:tc>
          <w:tcPr>
            <w:tcW w:w="1318" w:type="dxa"/>
            <w:gridSpan w:val="2"/>
            <w:noWrap w:val="0"/>
            <w:vAlign w:val="top"/>
          </w:tcPr>
          <w:p w14:paraId="75DAC8F3">
            <w:pPr>
              <w:rPr>
                <w:rFonts w:ascii="Arial"/>
                <w:sz w:val="21"/>
              </w:rPr>
            </w:pPr>
          </w:p>
        </w:tc>
        <w:tc>
          <w:tcPr>
            <w:tcW w:w="884" w:type="dxa"/>
            <w:noWrap w:val="0"/>
            <w:vAlign w:val="top"/>
          </w:tcPr>
          <w:p w14:paraId="456E8981">
            <w:pPr>
              <w:rPr>
                <w:rFonts w:ascii="Arial"/>
                <w:sz w:val="21"/>
              </w:rPr>
            </w:pPr>
          </w:p>
        </w:tc>
      </w:tr>
      <w:tr w14:paraId="341991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814" w:type="dxa"/>
            <w:vMerge w:val="continue"/>
            <w:tcBorders>
              <w:top w:val="nil"/>
              <w:bottom w:val="nil"/>
            </w:tcBorders>
            <w:noWrap w:val="0"/>
            <w:vAlign w:val="top"/>
          </w:tcPr>
          <w:p w14:paraId="73FE9704">
            <w:pPr>
              <w:rPr>
                <w:rFonts w:ascii="Arial"/>
                <w:sz w:val="21"/>
              </w:rPr>
            </w:pPr>
          </w:p>
        </w:tc>
        <w:tc>
          <w:tcPr>
            <w:tcW w:w="689" w:type="dxa"/>
            <w:vMerge w:val="continue"/>
            <w:tcBorders>
              <w:top w:val="nil"/>
              <w:bottom w:val="nil"/>
            </w:tcBorders>
            <w:noWrap w:val="0"/>
            <w:vAlign w:val="top"/>
          </w:tcPr>
          <w:p w14:paraId="70652EF0">
            <w:pPr>
              <w:rPr>
                <w:b/>
                <w:bCs/>
              </w:rPr>
            </w:pPr>
          </w:p>
        </w:tc>
        <w:tc>
          <w:tcPr>
            <w:tcW w:w="1119" w:type="dxa"/>
            <w:gridSpan w:val="2"/>
            <w:noWrap w:val="0"/>
            <w:vAlign w:val="top"/>
          </w:tcPr>
          <w:p w14:paraId="43E9074B">
            <w:pPr>
              <w:spacing w:before="220" w:line="173" w:lineRule="exact"/>
              <w:ind w:left="382"/>
              <w:rPr>
                <w:rFonts w:ascii="宋体" w:hAnsi="宋体" w:eastAsia="宋体" w:cs="宋体"/>
                <w:sz w:val="11"/>
                <w:szCs w:val="11"/>
              </w:rPr>
            </w:pPr>
            <w:r>
              <w:rPr>
                <w:rFonts w:ascii="宋体" w:hAnsi="宋体" w:eastAsia="宋体" w:cs="宋体"/>
                <w:spacing w:val="-6"/>
                <w:position w:val="1"/>
                <w:sz w:val="11"/>
                <w:szCs w:val="11"/>
              </w:rPr>
              <w:t>……</w:t>
            </w:r>
          </w:p>
        </w:tc>
        <w:tc>
          <w:tcPr>
            <w:tcW w:w="2647" w:type="dxa"/>
            <w:gridSpan w:val="3"/>
            <w:noWrap w:val="0"/>
            <w:vAlign w:val="center"/>
          </w:tcPr>
          <w:p w14:paraId="41AE93D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s="仿宋_GB2312"/>
                <w:kern w:val="0"/>
                <w:sz w:val="21"/>
                <w:szCs w:val="20"/>
                <w:lang w:val="en-US" w:eastAsia="zh-CN" w:bidi="ar-SA"/>
              </w:rPr>
            </w:pPr>
          </w:p>
        </w:tc>
        <w:tc>
          <w:tcPr>
            <w:tcW w:w="1458" w:type="dxa"/>
            <w:noWrap w:val="0"/>
            <w:vAlign w:val="top"/>
          </w:tcPr>
          <w:p w14:paraId="47BFC2E9">
            <w:pPr>
              <w:rPr>
                <w:rFonts w:ascii="Arial"/>
                <w:sz w:val="21"/>
              </w:rPr>
            </w:pPr>
          </w:p>
        </w:tc>
        <w:tc>
          <w:tcPr>
            <w:tcW w:w="1318" w:type="dxa"/>
            <w:gridSpan w:val="2"/>
            <w:noWrap w:val="0"/>
            <w:vAlign w:val="top"/>
          </w:tcPr>
          <w:p w14:paraId="5990B49E">
            <w:pPr>
              <w:rPr>
                <w:rFonts w:ascii="Arial"/>
                <w:sz w:val="21"/>
              </w:rPr>
            </w:pPr>
          </w:p>
        </w:tc>
        <w:tc>
          <w:tcPr>
            <w:tcW w:w="884" w:type="dxa"/>
            <w:noWrap w:val="0"/>
            <w:vAlign w:val="top"/>
          </w:tcPr>
          <w:p w14:paraId="20156913">
            <w:pPr>
              <w:rPr>
                <w:rFonts w:ascii="Arial"/>
                <w:sz w:val="21"/>
              </w:rPr>
            </w:pPr>
          </w:p>
        </w:tc>
      </w:tr>
      <w:tr w14:paraId="4230B1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814" w:type="dxa"/>
            <w:vMerge w:val="continue"/>
            <w:tcBorders>
              <w:top w:val="nil"/>
              <w:bottom w:val="nil"/>
            </w:tcBorders>
            <w:noWrap w:val="0"/>
            <w:vAlign w:val="top"/>
          </w:tcPr>
          <w:p w14:paraId="6139AB34">
            <w:pPr>
              <w:rPr>
                <w:rFonts w:ascii="Arial"/>
                <w:sz w:val="21"/>
              </w:rPr>
            </w:pPr>
          </w:p>
        </w:tc>
        <w:tc>
          <w:tcPr>
            <w:tcW w:w="689" w:type="dxa"/>
            <w:vMerge w:val="continue"/>
            <w:tcBorders>
              <w:top w:val="nil"/>
            </w:tcBorders>
            <w:noWrap w:val="0"/>
            <w:vAlign w:val="top"/>
          </w:tcPr>
          <w:p w14:paraId="23C41E61">
            <w:pPr>
              <w:rPr>
                <w:b/>
                <w:bCs/>
              </w:rPr>
            </w:pPr>
          </w:p>
        </w:tc>
        <w:tc>
          <w:tcPr>
            <w:tcW w:w="1119" w:type="dxa"/>
            <w:gridSpan w:val="2"/>
            <w:noWrap w:val="0"/>
            <w:vAlign w:val="top"/>
          </w:tcPr>
          <w:p w14:paraId="77383F1A">
            <w:pPr>
              <w:spacing w:before="176" w:line="343" w:lineRule="exact"/>
              <w:ind w:left="331"/>
              <w:rPr>
                <w:rFonts w:ascii="宋体" w:hAnsi="宋体" w:eastAsia="宋体" w:cs="宋体"/>
                <w:sz w:val="22"/>
                <w:szCs w:val="22"/>
              </w:rPr>
            </w:pPr>
            <w:r>
              <w:rPr>
                <w:rFonts w:ascii="宋体" w:hAnsi="宋体" w:eastAsia="宋体" w:cs="宋体"/>
                <w:spacing w:val="-6"/>
                <w:position w:val="2"/>
                <w:sz w:val="22"/>
                <w:szCs w:val="22"/>
              </w:rPr>
              <w:t>……</w:t>
            </w:r>
          </w:p>
        </w:tc>
        <w:tc>
          <w:tcPr>
            <w:tcW w:w="2647" w:type="dxa"/>
            <w:gridSpan w:val="3"/>
            <w:noWrap w:val="0"/>
            <w:vAlign w:val="top"/>
          </w:tcPr>
          <w:p w14:paraId="3AC139AB">
            <w:pPr>
              <w:rPr>
                <w:rFonts w:ascii="Arial"/>
                <w:sz w:val="21"/>
              </w:rPr>
            </w:pPr>
          </w:p>
        </w:tc>
        <w:tc>
          <w:tcPr>
            <w:tcW w:w="1458" w:type="dxa"/>
            <w:noWrap w:val="0"/>
            <w:vAlign w:val="top"/>
          </w:tcPr>
          <w:p w14:paraId="19D839E0">
            <w:pPr>
              <w:rPr>
                <w:rFonts w:ascii="Arial"/>
                <w:sz w:val="21"/>
              </w:rPr>
            </w:pPr>
          </w:p>
        </w:tc>
        <w:tc>
          <w:tcPr>
            <w:tcW w:w="1318" w:type="dxa"/>
            <w:gridSpan w:val="2"/>
            <w:noWrap w:val="0"/>
            <w:vAlign w:val="top"/>
          </w:tcPr>
          <w:p w14:paraId="45F11047">
            <w:pPr>
              <w:rPr>
                <w:rFonts w:ascii="Arial"/>
                <w:sz w:val="21"/>
              </w:rPr>
            </w:pPr>
          </w:p>
        </w:tc>
        <w:tc>
          <w:tcPr>
            <w:tcW w:w="884" w:type="dxa"/>
            <w:noWrap w:val="0"/>
            <w:vAlign w:val="top"/>
          </w:tcPr>
          <w:p w14:paraId="5252BAF3">
            <w:pPr>
              <w:rPr>
                <w:rFonts w:ascii="Arial"/>
                <w:sz w:val="21"/>
              </w:rPr>
            </w:pPr>
          </w:p>
        </w:tc>
      </w:tr>
      <w:tr w14:paraId="00C6AE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814" w:type="dxa"/>
            <w:vMerge w:val="continue"/>
            <w:tcBorders>
              <w:top w:val="nil"/>
              <w:bottom w:val="nil"/>
            </w:tcBorders>
            <w:noWrap w:val="0"/>
            <w:vAlign w:val="top"/>
          </w:tcPr>
          <w:p w14:paraId="5C65FC88">
            <w:pPr>
              <w:rPr>
                <w:rFonts w:ascii="Arial"/>
                <w:sz w:val="21"/>
              </w:rPr>
            </w:pPr>
          </w:p>
        </w:tc>
        <w:tc>
          <w:tcPr>
            <w:tcW w:w="689" w:type="dxa"/>
            <w:vMerge w:val="restart"/>
            <w:tcBorders>
              <w:bottom w:val="nil"/>
            </w:tcBorders>
            <w:noWrap w:val="0"/>
            <w:vAlign w:val="top"/>
          </w:tcPr>
          <w:p w14:paraId="061C7C27">
            <w:pPr>
              <w:jc w:val="center"/>
              <w:rPr>
                <w:rFonts w:ascii="Calibri" w:hAnsi="Calibri" w:eastAsia="宋体" w:cs="Times New Roman"/>
                <w:b/>
                <w:bCs/>
              </w:rPr>
            </w:pPr>
          </w:p>
          <w:p w14:paraId="021B39C6">
            <w:pPr>
              <w:jc w:val="center"/>
              <w:rPr>
                <w:rFonts w:ascii="Calibri" w:hAnsi="Calibri" w:eastAsia="宋体" w:cs="Times New Roman"/>
                <w:b/>
                <w:bCs/>
              </w:rPr>
            </w:pPr>
          </w:p>
          <w:p w14:paraId="71DB2CC6">
            <w:pPr>
              <w:jc w:val="center"/>
              <w:rPr>
                <w:rFonts w:ascii="Calibri" w:hAnsi="Calibri" w:eastAsia="宋体" w:cs="Times New Roman"/>
                <w:b/>
                <w:bCs/>
              </w:rPr>
            </w:pPr>
          </w:p>
          <w:p w14:paraId="12177044">
            <w:pPr>
              <w:jc w:val="center"/>
              <w:rPr>
                <w:rFonts w:ascii="Calibri" w:hAnsi="Calibri" w:eastAsia="宋体" w:cs="Times New Roman"/>
                <w:b/>
                <w:bCs/>
              </w:rPr>
            </w:pPr>
            <w:r>
              <w:rPr>
                <w:rFonts w:ascii="Calibri" w:hAnsi="Calibri" w:eastAsia="宋体" w:cs="Times New Roman"/>
                <w:b/>
                <w:bCs/>
              </w:rPr>
              <w:t>效益指标</w:t>
            </w:r>
          </w:p>
        </w:tc>
        <w:tc>
          <w:tcPr>
            <w:tcW w:w="1119" w:type="dxa"/>
            <w:gridSpan w:val="2"/>
            <w:noWrap w:val="0"/>
            <w:vAlign w:val="top"/>
          </w:tcPr>
          <w:p w14:paraId="2B2226A5">
            <w:pPr>
              <w:spacing w:before="211" w:line="169" w:lineRule="exact"/>
              <w:ind w:left="331"/>
              <w:rPr>
                <w:rFonts w:ascii="宋体" w:hAnsi="宋体" w:eastAsia="宋体" w:cs="宋体"/>
                <w:sz w:val="11"/>
                <w:szCs w:val="11"/>
              </w:rPr>
            </w:pPr>
            <w:r>
              <w:rPr>
                <w:rFonts w:ascii="宋体" w:hAnsi="宋体" w:eastAsia="宋体" w:cs="宋体"/>
                <w:spacing w:val="-15"/>
                <w:position w:val="1"/>
                <w:sz w:val="11"/>
                <w:szCs w:val="11"/>
              </w:rPr>
              <w:t>·……</w:t>
            </w:r>
          </w:p>
        </w:tc>
        <w:tc>
          <w:tcPr>
            <w:tcW w:w="2647" w:type="dxa"/>
            <w:gridSpan w:val="3"/>
            <w:noWrap w:val="0"/>
            <w:vAlign w:val="top"/>
          </w:tcPr>
          <w:p w14:paraId="6F99FDC1">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z w:val="21"/>
              </w:rPr>
            </w:pPr>
            <w:r>
              <w:rPr>
                <w:rFonts w:hint="eastAsia" w:ascii="仿宋_GB2312" w:hAnsi="宋体" w:eastAsia="仿宋_GB2312" w:cs="仿宋_GB2312"/>
                <w:kern w:val="0"/>
                <w:szCs w:val="20"/>
              </w:rPr>
              <w:t>帮助少数民族同胞提高生产经营效益，带动地方经济良性发展</w:t>
            </w:r>
          </w:p>
        </w:tc>
        <w:tc>
          <w:tcPr>
            <w:tcW w:w="1458" w:type="dxa"/>
            <w:noWrap w:val="0"/>
            <w:vAlign w:val="top"/>
          </w:tcPr>
          <w:p w14:paraId="7C1A4769">
            <w:pPr>
              <w:rPr>
                <w:rFonts w:hint="eastAsia" w:ascii="Arial" w:eastAsia="宋体"/>
                <w:sz w:val="21"/>
                <w:lang w:val="en-US" w:eastAsia="zh-CN"/>
              </w:rPr>
            </w:pPr>
            <w:r>
              <w:rPr>
                <w:rFonts w:hint="eastAsia" w:ascii="Arial"/>
                <w:sz w:val="21"/>
                <w:lang w:val="en-US" w:eastAsia="zh-CN"/>
              </w:rPr>
              <w:t>1</w:t>
            </w:r>
          </w:p>
        </w:tc>
        <w:tc>
          <w:tcPr>
            <w:tcW w:w="1318" w:type="dxa"/>
            <w:gridSpan w:val="2"/>
            <w:noWrap w:val="0"/>
            <w:vAlign w:val="top"/>
          </w:tcPr>
          <w:p w14:paraId="78F38B03">
            <w:pPr>
              <w:rPr>
                <w:rFonts w:hint="eastAsia" w:ascii="Arial" w:eastAsia="宋体"/>
                <w:sz w:val="21"/>
                <w:lang w:val="en-US" w:eastAsia="zh-CN"/>
              </w:rPr>
            </w:pPr>
            <w:r>
              <w:rPr>
                <w:rFonts w:hint="eastAsia" w:ascii="Arial"/>
                <w:sz w:val="21"/>
                <w:lang w:val="en-US" w:eastAsia="zh-CN"/>
              </w:rPr>
              <w:t>1</w:t>
            </w:r>
          </w:p>
        </w:tc>
        <w:tc>
          <w:tcPr>
            <w:tcW w:w="884" w:type="dxa"/>
            <w:noWrap w:val="0"/>
            <w:vAlign w:val="top"/>
          </w:tcPr>
          <w:p w14:paraId="67368C5A">
            <w:pPr>
              <w:rPr>
                <w:rFonts w:hint="default" w:ascii="Arial" w:eastAsia="宋体"/>
                <w:sz w:val="21"/>
                <w:lang w:val="en-US" w:eastAsia="zh-CN"/>
              </w:rPr>
            </w:pPr>
            <w:r>
              <w:rPr>
                <w:rFonts w:hint="eastAsia" w:ascii="Arial"/>
                <w:sz w:val="21"/>
                <w:lang w:val="en-US" w:eastAsia="zh-CN"/>
              </w:rPr>
              <w:t>25</w:t>
            </w:r>
          </w:p>
        </w:tc>
      </w:tr>
      <w:tr w14:paraId="1E1E95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814" w:type="dxa"/>
            <w:vMerge w:val="continue"/>
            <w:tcBorders>
              <w:top w:val="nil"/>
              <w:bottom w:val="nil"/>
            </w:tcBorders>
            <w:noWrap w:val="0"/>
            <w:vAlign w:val="top"/>
          </w:tcPr>
          <w:p w14:paraId="35D55BAB">
            <w:pPr>
              <w:rPr>
                <w:rFonts w:ascii="Arial"/>
                <w:sz w:val="21"/>
              </w:rPr>
            </w:pPr>
          </w:p>
        </w:tc>
        <w:tc>
          <w:tcPr>
            <w:tcW w:w="689" w:type="dxa"/>
            <w:vMerge w:val="continue"/>
            <w:tcBorders>
              <w:top w:val="nil"/>
              <w:bottom w:val="nil"/>
            </w:tcBorders>
            <w:noWrap w:val="0"/>
            <w:vAlign w:val="top"/>
          </w:tcPr>
          <w:p w14:paraId="5CA2E102">
            <w:pPr>
              <w:jc w:val="center"/>
              <w:rPr>
                <w:rFonts w:ascii="Calibri" w:hAnsi="Calibri" w:eastAsia="宋体" w:cs="Times New Roman"/>
                <w:b/>
                <w:bCs/>
              </w:rPr>
            </w:pPr>
          </w:p>
        </w:tc>
        <w:tc>
          <w:tcPr>
            <w:tcW w:w="1119" w:type="dxa"/>
            <w:gridSpan w:val="2"/>
            <w:noWrap w:val="0"/>
            <w:vAlign w:val="top"/>
          </w:tcPr>
          <w:p w14:paraId="7A9C1BE2">
            <w:pPr>
              <w:spacing w:before="177" w:line="342" w:lineRule="exact"/>
              <w:ind w:left="331"/>
              <w:rPr>
                <w:rFonts w:ascii="宋体" w:hAnsi="宋体" w:eastAsia="宋体" w:cs="宋体"/>
                <w:sz w:val="22"/>
                <w:szCs w:val="22"/>
              </w:rPr>
            </w:pPr>
            <w:r>
              <w:rPr>
                <w:rFonts w:ascii="宋体" w:hAnsi="宋体" w:eastAsia="宋体" w:cs="宋体"/>
                <w:spacing w:val="-6"/>
                <w:position w:val="2"/>
                <w:sz w:val="22"/>
                <w:szCs w:val="22"/>
              </w:rPr>
              <w:t>……</w:t>
            </w:r>
          </w:p>
        </w:tc>
        <w:tc>
          <w:tcPr>
            <w:tcW w:w="2647" w:type="dxa"/>
            <w:gridSpan w:val="3"/>
            <w:noWrap w:val="0"/>
            <w:vAlign w:val="top"/>
          </w:tcPr>
          <w:p w14:paraId="727F0D0D">
            <w:pPr>
              <w:rPr>
                <w:rFonts w:ascii="Arial"/>
                <w:sz w:val="21"/>
              </w:rPr>
            </w:pPr>
          </w:p>
        </w:tc>
        <w:tc>
          <w:tcPr>
            <w:tcW w:w="1458" w:type="dxa"/>
            <w:noWrap w:val="0"/>
            <w:vAlign w:val="top"/>
          </w:tcPr>
          <w:p w14:paraId="7EDBB859">
            <w:pPr>
              <w:rPr>
                <w:rFonts w:ascii="Arial"/>
                <w:sz w:val="21"/>
              </w:rPr>
            </w:pPr>
          </w:p>
        </w:tc>
        <w:tc>
          <w:tcPr>
            <w:tcW w:w="1318" w:type="dxa"/>
            <w:gridSpan w:val="2"/>
            <w:noWrap w:val="0"/>
            <w:vAlign w:val="top"/>
          </w:tcPr>
          <w:p w14:paraId="2B123A53">
            <w:pPr>
              <w:rPr>
                <w:rFonts w:ascii="Arial"/>
                <w:sz w:val="21"/>
              </w:rPr>
            </w:pPr>
          </w:p>
        </w:tc>
        <w:tc>
          <w:tcPr>
            <w:tcW w:w="884" w:type="dxa"/>
            <w:noWrap w:val="0"/>
            <w:vAlign w:val="top"/>
          </w:tcPr>
          <w:p w14:paraId="2328706C">
            <w:pPr>
              <w:rPr>
                <w:rFonts w:ascii="Arial"/>
                <w:sz w:val="21"/>
              </w:rPr>
            </w:pPr>
          </w:p>
        </w:tc>
      </w:tr>
      <w:tr w14:paraId="51FD8B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814" w:type="dxa"/>
            <w:vMerge w:val="continue"/>
            <w:tcBorders>
              <w:top w:val="nil"/>
              <w:bottom w:val="nil"/>
            </w:tcBorders>
            <w:noWrap w:val="0"/>
            <w:vAlign w:val="top"/>
          </w:tcPr>
          <w:p w14:paraId="3050E6B9">
            <w:pPr>
              <w:rPr>
                <w:rFonts w:ascii="Arial"/>
                <w:sz w:val="21"/>
              </w:rPr>
            </w:pPr>
          </w:p>
        </w:tc>
        <w:tc>
          <w:tcPr>
            <w:tcW w:w="689" w:type="dxa"/>
            <w:vMerge w:val="continue"/>
            <w:tcBorders>
              <w:top w:val="nil"/>
              <w:bottom w:val="nil"/>
            </w:tcBorders>
            <w:noWrap w:val="0"/>
            <w:vAlign w:val="top"/>
          </w:tcPr>
          <w:p w14:paraId="0DD1937D">
            <w:pPr>
              <w:jc w:val="center"/>
              <w:rPr>
                <w:rFonts w:ascii="Calibri" w:hAnsi="Calibri" w:eastAsia="宋体" w:cs="Times New Roman"/>
                <w:b/>
                <w:bCs/>
              </w:rPr>
            </w:pPr>
          </w:p>
        </w:tc>
        <w:tc>
          <w:tcPr>
            <w:tcW w:w="1119" w:type="dxa"/>
            <w:gridSpan w:val="2"/>
            <w:noWrap w:val="0"/>
            <w:vAlign w:val="top"/>
          </w:tcPr>
          <w:p w14:paraId="145E2839">
            <w:pPr>
              <w:spacing w:before="178" w:line="340" w:lineRule="exact"/>
              <w:ind w:left="331"/>
              <w:rPr>
                <w:rFonts w:ascii="宋体" w:hAnsi="宋体" w:eastAsia="宋体" w:cs="宋体"/>
                <w:sz w:val="22"/>
                <w:szCs w:val="22"/>
              </w:rPr>
            </w:pPr>
            <w:r>
              <w:rPr>
                <w:rFonts w:ascii="宋体" w:hAnsi="宋体" w:eastAsia="宋体" w:cs="宋体"/>
                <w:spacing w:val="-6"/>
                <w:position w:val="2"/>
                <w:sz w:val="22"/>
                <w:szCs w:val="22"/>
              </w:rPr>
              <w:t>……</w:t>
            </w:r>
          </w:p>
        </w:tc>
        <w:tc>
          <w:tcPr>
            <w:tcW w:w="2647" w:type="dxa"/>
            <w:gridSpan w:val="3"/>
            <w:noWrap w:val="0"/>
            <w:vAlign w:val="top"/>
          </w:tcPr>
          <w:p w14:paraId="77FCAD2A">
            <w:pPr>
              <w:rPr>
                <w:rFonts w:ascii="Arial"/>
                <w:sz w:val="21"/>
              </w:rPr>
            </w:pPr>
          </w:p>
        </w:tc>
        <w:tc>
          <w:tcPr>
            <w:tcW w:w="1458" w:type="dxa"/>
            <w:noWrap w:val="0"/>
            <w:vAlign w:val="top"/>
          </w:tcPr>
          <w:p w14:paraId="3CDB0AFB">
            <w:pPr>
              <w:rPr>
                <w:rFonts w:ascii="Arial"/>
                <w:sz w:val="21"/>
              </w:rPr>
            </w:pPr>
          </w:p>
        </w:tc>
        <w:tc>
          <w:tcPr>
            <w:tcW w:w="1318" w:type="dxa"/>
            <w:gridSpan w:val="2"/>
            <w:noWrap w:val="0"/>
            <w:vAlign w:val="top"/>
          </w:tcPr>
          <w:p w14:paraId="0922F1B3">
            <w:pPr>
              <w:rPr>
                <w:rFonts w:ascii="Arial"/>
                <w:sz w:val="21"/>
              </w:rPr>
            </w:pPr>
          </w:p>
        </w:tc>
        <w:tc>
          <w:tcPr>
            <w:tcW w:w="884" w:type="dxa"/>
            <w:noWrap w:val="0"/>
            <w:vAlign w:val="top"/>
          </w:tcPr>
          <w:p w14:paraId="7FF1D23F">
            <w:pPr>
              <w:rPr>
                <w:rFonts w:ascii="Arial"/>
                <w:sz w:val="21"/>
              </w:rPr>
            </w:pPr>
          </w:p>
        </w:tc>
      </w:tr>
      <w:tr w14:paraId="406EE1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814" w:type="dxa"/>
            <w:vMerge w:val="continue"/>
            <w:tcBorders>
              <w:top w:val="nil"/>
              <w:bottom w:val="nil"/>
            </w:tcBorders>
            <w:noWrap w:val="0"/>
            <w:vAlign w:val="top"/>
          </w:tcPr>
          <w:p w14:paraId="3D556E65">
            <w:pPr>
              <w:rPr>
                <w:rFonts w:ascii="Arial"/>
                <w:sz w:val="21"/>
              </w:rPr>
            </w:pPr>
          </w:p>
        </w:tc>
        <w:tc>
          <w:tcPr>
            <w:tcW w:w="689" w:type="dxa"/>
            <w:vMerge w:val="continue"/>
            <w:tcBorders>
              <w:top w:val="nil"/>
            </w:tcBorders>
            <w:noWrap w:val="0"/>
            <w:vAlign w:val="top"/>
          </w:tcPr>
          <w:p w14:paraId="27252B7A">
            <w:pPr>
              <w:jc w:val="center"/>
              <w:rPr>
                <w:rFonts w:ascii="Calibri" w:hAnsi="Calibri" w:eastAsia="宋体" w:cs="Times New Roman"/>
                <w:b/>
                <w:bCs/>
              </w:rPr>
            </w:pPr>
          </w:p>
        </w:tc>
        <w:tc>
          <w:tcPr>
            <w:tcW w:w="1119" w:type="dxa"/>
            <w:gridSpan w:val="2"/>
            <w:noWrap w:val="0"/>
            <w:vAlign w:val="top"/>
          </w:tcPr>
          <w:p w14:paraId="132B0F89">
            <w:pPr>
              <w:rPr>
                <w:rFonts w:ascii="Arial"/>
                <w:sz w:val="21"/>
              </w:rPr>
            </w:pPr>
          </w:p>
        </w:tc>
        <w:tc>
          <w:tcPr>
            <w:tcW w:w="2647" w:type="dxa"/>
            <w:gridSpan w:val="3"/>
            <w:noWrap w:val="0"/>
            <w:vAlign w:val="top"/>
          </w:tcPr>
          <w:p w14:paraId="606CBF51">
            <w:pPr>
              <w:rPr>
                <w:rFonts w:ascii="Arial"/>
                <w:sz w:val="21"/>
              </w:rPr>
            </w:pPr>
          </w:p>
        </w:tc>
        <w:tc>
          <w:tcPr>
            <w:tcW w:w="1458" w:type="dxa"/>
            <w:noWrap w:val="0"/>
            <w:vAlign w:val="top"/>
          </w:tcPr>
          <w:p w14:paraId="453B5777">
            <w:pPr>
              <w:rPr>
                <w:rFonts w:ascii="Arial"/>
                <w:sz w:val="21"/>
              </w:rPr>
            </w:pPr>
          </w:p>
        </w:tc>
        <w:tc>
          <w:tcPr>
            <w:tcW w:w="1318" w:type="dxa"/>
            <w:gridSpan w:val="2"/>
            <w:noWrap w:val="0"/>
            <w:vAlign w:val="top"/>
          </w:tcPr>
          <w:p w14:paraId="4ABD0A18">
            <w:pPr>
              <w:rPr>
                <w:rFonts w:ascii="Arial"/>
                <w:sz w:val="21"/>
              </w:rPr>
            </w:pPr>
          </w:p>
        </w:tc>
        <w:tc>
          <w:tcPr>
            <w:tcW w:w="884" w:type="dxa"/>
            <w:noWrap w:val="0"/>
            <w:vAlign w:val="top"/>
          </w:tcPr>
          <w:p w14:paraId="1B5395AE">
            <w:pPr>
              <w:rPr>
                <w:rFonts w:ascii="Arial"/>
                <w:sz w:val="21"/>
              </w:rPr>
            </w:pPr>
          </w:p>
        </w:tc>
      </w:tr>
      <w:tr w14:paraId="5EC076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814" w:type="dxa"/>
            <w:vMerge w:val="continue"/>
            <w:tcBorders>
              <w:top w:val="nil"/>
              <w:bottom w:val="nil"/>
            </w:tcBorders>
            <w:noWrap w:val="0"/>
            <w:vAlign w:val="top"/>
          </w:tcPr>
          <w:p w14:paraId="644B2657">
            <w:pPr>
              <w:rPr>
                <w:rFonts w:ascii="Arial"/>
                <w:sz w:val="21"/>
              </w:rPr>
            </w:pPr>
          </w:p>
        </w:tc>
        <w:tc>
          <w:tcPr>
            <w:tcW w:w="689" w:type="dxa"/>
            <w:vMerge w:val="restart"/>
            <w:tcBorders>
              <w:bottom w:val="nil"/>
            </w:tcBorders>
            <w:noWrap w:val="0"/>
            <w:vAlign w:val="top"/>
          </w:tcPr>
          <w:p w14:paraId="366AD8DE">
            <w:pPr>
              <w:jc w:val="center"/>
              <w:rPr>
                <w:rFonts w:ascii="Calibri" w:hAnsi="Calibri" w:eastAsia="宋体" w:cs="Times New Roman"/>
                <w:b/>
                <w:bCs/>
              </w:rPr>
            </w:pPr>
            <w:r>
              <w:rPr>
                <w:rFonts w:ascii="Calibri" w:hAnsi="Calibri" w:eastAsia="宋体" w:cs="Times New Roman"/>
                <w:b/>
                <w:bCs/>
              </w:rPr>
              <w:t>满意</w:t>
            </w:r>
          </w:p>
          <w:p w14:paraId="0F0E6A7D">
            <w:pPr>
              <w:jc w:val="center"/>
              <w:rPr>
                <w:rFonts w:ascii="Calibri" w:hAnsi="Calibri" w:eastAsia="宋体" w:cs="Times New Roman"/>
                <w:b/>
                <w:bCs/>
              </w:rPr>
            </w:pPr>
            <w:r>
              <w:rPr>
                <w:rFonts w:ascii="Calibri" w:hAnsi="Calibri" w:eastAsia="宋体" w:cs="Times New Roman"/>
                <w:b/>
                <w:bCs/>
              </w:rPr>
              <w:t>度指</w:t>
            </w:r>
          </w:p>
          <w:p w14:paraId="70C6F0C6">
            <w:pPr>
              <w:jc w:val="center"/>
              <w:rPr>
                <w:rFonts w:ascii="Calibri" w:hAnsi="Calibri" w:eastAsia="宋体" w:cs="Times New Roman"/>
                <w:b/>
                <w:bCs/>
              </w:rPr>
            </w:pPr>
            <w:r>
              <w:rPr>
                <w:rFonts w:ascii="Calibri" w:hAnsi="Calibri" w:eastAsia="宋体" w:cs="Times New Roman"/>
                <w:b/>
                <w:bCs/>
              </w:rPr>
              <w:t>标</w:t>
            </w:r>
          </w:p>
        </w:tc>
        <w:tc>
          <w:tcPr>
            <w:tcW w:w="1119" w:type="dxa"/>
            <w:gridSpan w:val="2"/>
            <w:noWrap w:val="0"/>
            <w:vAlign w:val="top"/>
          </w:tcPr>
          <w:p w14:paraId="434CD2D5">
            <w:pPr>
              <w:spacing w:before="224" w:line="173" w:lineRule="exact"/>
              <w:ind w:left="331"/>
              <w:rPr>
                <w:rFonts w:ascii="宋体" w:hAnsi="宋体" w:eastAsia="宋体" w:cs="宋体"/>
                <w:sz w:val="11"/>
                <w:szCs w:val="11"/>
              </w:rPr>
            </w:pPr>
            <w:r>
              <w:rPr>
                <w:rFonts w:ascii="宋体" w:hAnsi="宋体" w:eastAsia="宋体" w:cs="宋体"/>
                <w:spacing w:val="-3"/>
                <w:position w:val="1"/>
                <w:sz w:val="11"/>
                <w:szCs w:val="11"/>
              </w:rPr>
              <w:t>……</w:t>
            </w:r>
          </w:p>
        </w:tc>
        <w:tc>
          <w:tcPr>
            <w:tcW w:w="2647" w:type="dxa"/>
            <w:gridSpan w:val="3"/>
            <w:noWrap w:val="0"/>
            <w:vAlign w:val="top"/>
          </w:tcPr>
          <w:p w14:paraId="4D2535E9">
            <w:pPr>
              <w:rPr>
                <w:rFonts w:ascii="Arial"/>
                <w:sz w:val="21"/>
              </w:rPr>
            </w:pPr>
            <w:r>
              <w:rPr>
                <w:rFonts w:hint="eastAsia" w:ascii="仿宋_GB2312" w:hAnsi="宋体" w:eastAsia="仿宋_GB2312" w:cs="仿宋_GB2312"/>
                <w:kern w:val="0"/>
                <w:szCs w:val="20"/>
                <w:lang w:eastAsia="zh-CN"/>
              </w:rPr>
              <w:t>市级民族团结进步创建示范单位</w:t>
            </w:r>
            <w:r>
              <w:rPr>
                <w:rFonts w:hint="eastAsia" w:ascii="仿宋_GB2312" w:hAnsi="宋体" w:eastAsia="仿宋_GB2312" w:cs="仿宋_GB2312"/>
                <w:kern w:val="0"/>
                <w:szCs w:val="20"/>
                <w:lang w:val="en-US" w:eastAsia="zh-CN"/>
              </w:rPr>
              <w:t>1</w:t>
            </w:r>
            <w:r>
              <w:rPr>
                <w:rFonts w:hint="eastAsia" w:ascii="仿宋_GB2312" w:hAnsi="宋体" w:eastAsia="仿宋_GB2312" w:cs="仿宋_GB2312"/>
                <w:kern w:val="0"/>
                <w:szCs w:val="20"/>
                <w:lang w:eastAsia="zh-CN"/>
              </w:rPr>
              <w:t>个</w:t>
            </w:r>
          </w:p>
        </w:tc>
        <w:tc>
          <w:tcPr>
            <w:tcW w:w="1458" w:type="dxa"/>
            <w:noWrap w:val="0"/>
            <w:vAlign w:val="top"/>
          </w:tcPr>
          <w:p w14:paraId="091C9F75">
            <w:pPr>
              <w:rPr>
                <w:rFonts w:hint="eastAsia" w:ascii="Arial" w:eastAsia="宋体"/>
                <w:sz w:val="21"/>
                <w:lang w:val="en-US" w:eastAsia="zh-CN"/>
              </w:rPr>
            </w:pPr>
            <w:r>
              <w:rPr>
                <w:rFonts w:hint="eastAsia" w:ascii="Arial"/>
                <w:sz w:val="21"/>
                <w:lang w:val="en-US" w:eastAsia="zh-CN"/>
              </w:rPr>
              <w:t>1</w:t>
            </w:r>
          </w:p>
        </w:tc>
        <w:tc>
          <w:tcPr>
            <w:tcW w:w="1318" w:type="dxa"/>
            <w:gridSpan w:val="2"/>
            <w:noWrap w:val="0"/>
            <w:vAlign w:val="top"/>
          </w:tcPr>
          <w:p w14:paraId="71E6554D">
            <w:pPr>
              <w:rPr>
                <w:rFonts w:hint="eastAsia" w:ascii="Arial" w:eastAsia="宋体"/>
                <w:sz w:val="21"/>
                <w:lang w:val="en-US" w:eastAsia="zh-CN"/>
              </w:rPr>
            </w:pPr>
            <w:r>
              <w:rPr>
                <w:rFonts w:hint="eastAsia" w:ascii="Arial"/>
                <w:sz w:val="21"/>
                <w:lang w:val="en-US" w:eastAsia="zh-CN"/>
              </w:rPr>
              <w:t>1</w:t>
            </w:r>
          </w:p>
        </w:tc>
        <w:tc>
          <w:tcPr>
            <w:tcW w:w="884" w:type="dxa"/>
            <w:noWrap w:val="0"/>
            <w:vAlign w:val="top"/>
          </w:tcPr>
          <w:p w14:paraId="74652276">
            <w:pPr>
              <w:rPr>
                <w:rFonts w:hint="default" w:ascii="Arial" w:eastAsia="宋体"/>
                <w:sz w:val="21"/>
                <w:lang w:val="en-US" w:eastAsia="zh-CN"/>
              </w:rPr>
            </w:pPr>
            <w:r>
              <w:rPr>
                <w:rFonts w:hint="eastAsia" w:ascii="Arial"/>
                <w:sz w:val="21"/>
                <w:lang w:val="en-US" w:eastAsia="zh-CN"/>
              </w:rPr>
              <w:t>20</w:t>
            </w:r>
          </w:p>
        </w:tc>
      </w:tr>
      <w:tr w14:paraId="670E2E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814" w:type="dxa"/>
            <w:vMerge w:val="continue"/>
            <w:tcBorders>
              <w:top w:val="nil"/>
            </w:tcBorders>
            <w:noWrap w:val="0"/>
            <w:vAlign w:val="top"/>
          </w:tcPr>
          <w:p w14:paraId="19682549">
            <w:pPr>
              <w:rPr>
                <w:rFonts w:ascii="Arial"/>
                <w:sz w:val="21"/>
              </w:rPr>
            </w:pPr>
          </w:p>
        </w:tc>
        <w:tc>
          <w:tcPr>
            <w:tcW w:w="689" w:type="dxa"/>
            <w:vMerge w:val="continue"/>
            <w:tcBorders>
              <w:top w:val="nil"/>
            </w:tcBorders>
            <w:noWrap w:val="0"/>
            <w:vAlign w:val="top"/>
          </w:tcPr>
          <w:p w14:paraId="1D6D7911">
            <w:pPr>
              <w:rPr>
                <w:rFonts w:ascii="Arial"/>
                <w:sz w:val="21"/>
              </w:rPr>
            </w:pPr>
          </w:p>
        </w:tc>
        <w:tc>
          <w:tcPr>
            <w:tcW w:w="1119" w:type="dxa"/>
            <w:gridSpan w:val="2"/>
            <w:noWrap w:val="0"/>
            <w:vAlign w:val="top"/>
          </w:tcPr>
          <w:p w14:paraId="0054793A">
            <w:pPr>
              <w:rPr>
                <w:rFonts w:ascii="Arial"/>
                <w:sz w:val="21"/>
              </w:rPr>
            </w:pPr>
          </w:p>
        </w:tc>
        <w:tc>
          <w:tcPr>
            <w:tcW w:w="2647" w:type="dxa"/>
            <w:gridSpan w:val="3"/>
            <w:noWrap w:val="0"/>
            <w:vAlign w:val="top"/>
          </w:tcPr>
          <w:p w14:paraId="52A884B5">
            <w:pPr>
              <w:rPr>
                <w:rFonts w:ascii="Arial"/>
                <w:sz w:val="21"/>
              </w:rPr>
            </w:pPr>
          </w:p>
        </w:tc>
        <w:tc>
          <w:tcPr>
            <w:tcW w:w="1458" w:type="dxa"/>
            <w:noWrap w:val="0"/>
            <w:vAlign w:val="top"/>
          </w:tcPr>
          <w:p w14:paraId="63CB49E4">
            <w:pPr>
              <w:rPr>
                <w:rFonts w:ascii="Arial"/>
                <w:sz w:val="21"/>
              </w:rPr>
            </w:pPr>
          </w:p>
        </w:tc>
        <w:tc>
          <w:tcPr>
            <w:tcW w:w="1318" w:type="dxa"/>
            <w:gridSpan w:val="2"/>
            <w:noWrap w:val="0"/>
            <w:vAlign w:val="top"/>
          </w:tcPr>
          <w:p w14:paraId="47D8E868">
            <w:pPr>
              <w:rPr>
                <w:rFonts w:ascii="Arial"/>
                <w:sz w:val="21"/>
              </w:rPr>
            </w:pPr>
          </w:p>
        </w:tc>
        <w:tc>
          <w:tcPr>
            <w:tcW w:w="884" w:type="dxa"/>
            <w:noWrap w:val="0"/>
            <w:vAlign w:val="top"/>
          </w:tcPr>
          <w:p w14:paraId="6DACE891">
            <w:pPr>
              <w:rPr>
                <w:rFonts w:ascii="Arial"/>
                <w:sz w:val="21"/>
              </w:rPr>
            </w:pPr>
          </w:p>
        </w:tc>
      </w:tr>
      <w:tr w14:paraId="00C106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9" w:hRule="atLeast"/>
        </w:trPr>
        <w:tc>
          <w:tcPr>
            <w:tcW w:w="814" w:type="dxa"/>
            <w:noWrap w:val="0"/>
            <w:vAlign w:val="top"/>
          </w:tcPr>
          <w:p w14:paraId="6E4EBAD9">
            <w:pPr>
              <w:spacing w:before="58" w:line="223" w:lineRule="auto"/>
              <w:ind w:right="115"/>
              <w:jc w:val="center"/>
              <w:rPr>
                <w:rFonts w:ascii="宋体" w:hAnsi="宋体" w:eastAsia="宋体" w:cs="宋体"/>
                <w:sz w:val="21"/>
                <w:szCs w:val="21"/>
              </w:rPr>
            </w:pPr>
            <w:r>
              <w:rPr>
                <w:rFonts w:ascii="Calibri" w:hAnsi="Calibri" w:eastAsia="宋体" w:cs="Times New Roman"/>
                <w:b/>
                <w:bCs/>
              </w:rPr>
              <w:t>年度绩效目标2</w:t>
            </w:r>
          </w:p>
        </w:tc>
        <w:tc>
          <w:tcPr>
            <w:tcW w:w="689" w:type="dxa"/>
            <w:noWrap w:val="0"/>
            <w:vAlign w:val="top"/>
          </w:tcPr>
          <w:p w14:paraId="5E4DAF4F">
            <w:pPr>
              <w:rPr>
                <w:rFonts w:ascii="Arial"/>
                <w:sz w:val="21"/>
              </w:rPr>
            </w:pPr>
          </w:p>
        </w:tc>
        <w:tc>
          <w:tcPr>
            <w:tcW w:w="1119" w:type="dxa"/>
            <w:gridSpan w:val="2"/>
            <w:noWrap w:val="0"/>
            <w:vAlign w:val="top"/>
          </w:tcPr>
          <w:p w14:paraId="22DA28D4">
            <w:pPr>
              <w:rPr>
                <w:rFonts w:ascii="Arial"/>
                <w:sz w:val="21"/>
              </w:rPr>
            </w:pPr>
          </w:p>
        </w:tc>
        <w:tc>
          <w:tcPr>
            <w:tcW w:w="2647" w:type="dxa"/>
            <w:gridSpan w:val="3"/>
            <w:noWrap w:val="0"/>
            <w:vAlign w:val="top"/>
          </w:tcPr>
          <w:p w14:paraId="2D041C9B">
            <w:pPr>
              <w:rPr>
                <w:rFonts w:ascii="Arial"/>
                <w:sz w:val="21"/>
              </w:rPr>
            </w:pPr>
          </w:p>
        </w:tc>
        <w:tc>
          <w:tcPr>
            <w:tcW w:w="1458" w:type="dxa"/>
            <w:noWrap w:val="0"/>
            <w:vAlign w:val="top"/>
          </w:tcPr>
          <w:p w14:paraId="576604A3">
            <w:pPr>
              <w:rPr>
                <w:rFonts w:ascii="Arial"/>
                <w:sz w:val="21"/>
              </w:rPr>
            </w:pPr>
          </w:p>
        </w:tc>
        <w:tc>
          <w:tcPr>
            <w:tcW w:w="1318" w:type="dxa"/>
            <w:gridSpan w:val="2"/>
            <w:noWrap w:val="0"/>
            <w:vAlign w:val="top"/>
          </w:tcPr>
          <w:p w14:paraId="763165A1">
            <w:pPr>
              <w:rPr>
                <w:rFonts w:ascii="Arial"/>
                <w:sz w:val="21"/>
              </w:rPr>
            </w:pPr>
          </w:p>
        </w:tc>
        <w:tc>
          <w:tcPr>
            <w:tcW w:w="884" w:type="dxa"/>
            <w:noWrap w:val="0"/>
            <w:vAlign w:val="top"/>
          </w:tcPr>
          <w:p w14:paraId="2DB83DFB">
            <w:pPr>
              <w:rPr>
                <w:rFonts w:ascii="Arial"/>
                <w:sz w:val="21"/>
              </w:rPr>
            </w:pPr>
          </w:p>
        </w:tc>
      </w:tr>
      <w:tr w14:paraId="47BC76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814" w:type="dxa"/>
            <w:noWrap w:val="0"/>
            <w:vAlign w:val="top"/>
          </w:tcPr>
          <w:p w14:paraId="348B26E4">
            <w:pPr>
              <w:spacing w:before="181" w:line="339" w:lineRule="exact"/>
              <w:ind w:left="175"/>
              <w:rPr>
                <w:rFonts w:ascii="宋体" w:hAnsi="宋体" w:eastAsia="宋体" w:cs="宋体"/>
                <w:sz w:val="22"/>
                <w:szCs w:val="22"/>
              </w:rPr>
            </w:pPr>
            <w:r>
              <w:rPr>
                <w:rFonts w:ascii="宋体" w:hAnsi="宋体" w:eastAsia="宋体" w:cs="宋体"/>
                <w:spacing w:val="-6"/>
                <w:position w:val="2"/>
                <w:sz w:val="22"/>
                <w:szCs w:val="22"/>
              </w:rPr>
              <w:t>……</w:t>
            </w:r>
          </w:p>
        </w:tc>
        <w:tc>
          <w:tcPr>
            <w:tcW w:w="689" w:type="dxa"/>
            <w:noWrap w:val="0"/>
            <w:vAlign w:val="top"/>
          </w:tcPr>
          <w:p w14:paraId="03D54072">
            <w:pPr>
              <w:rPr>
                <w:rFonts w:ascii="Arial"/>
                <w:sz w:val="21"/>
              </w:rPr>
            </w:pPr>
          </w:p>
        </w:tc>
        <w:tc>
          <w:tcPr>
            <w:tcW w:w="1119" w:type="dxa"/>
            <w:gridSpan w:val="2"/>
            <w:noWrap w:val="0"/>
            <w:vAlign w:val="top"/>
          </w:tcPr>
          <w:p w14:paraId="7C0F1D53">
            <w:pPr>
              <w:rPr>
                <w:rFonts w:ascii="Arial"/>
                <w:sz w:val="21"/>
              </w:rPr>
            </w:pPr>
          </w:p>
        </w:tc>
        <w:tc>
          <w:tcPr>
            <w:tcW w:w="2647" w:type="dxa"/>
            <w:gridSpan w:val="3"/>
            <w:noWrap w:val="0"/>
            <w:vAlign w:val="top"/>
          </w:tcPr>
          <w:p w14:paraId="170BDBD7">
            <w:pPr>
              <w:rPr>
                <w:rFonts w:ascii="Arial"/>
                <w:sz w:val="21"/>
              </w:rPr>
            </w:pPr>
          </w:p>
        </w:tc>
        <w:tc>
          <w:tcPr>
            <w:tcW w:w="1458" w:type="dxa"/>
            <w:noWrap w:val="0"/>
            <w:vAlign w:val="top"/>
          </w:tcPr>
          <w:p w14:paraId="241488D5">
            <w:pPr>
              <w:rPr>
                <w:rFonts w:ascii="Arial"/>
                <w:sz w:val="21"/>
              </w:rPr>
            </w:pPr>
          </w:p>
        </w:tc>
        <w:tc>
          <w:tcPr>
            <w:tcW w:w="1318" w:type="dxa"/>
            <w:gridSpan w:val="2"/>
            <w:noWrap w:val="0"/>
            <w:vAlign w:val="top"/>
          </w:tcPr>
          <w:p w14:paraId="6E98B101">
            <w:pPr>
              <w:rPr>
                <w:rFonts w:ascii="Arial"/>
                <w:sz w:val="21"/>
              </w:rPr>
            </w:pPr>
          </w:p>
        </w:tc>
        <w:tc>
          <w:tcPr>
            <w:tcW w:w="884" w:type="dxa"/>
            <w:noWrap w:val="0"/>
            <w:vAlign w:val="top"/>
          </w:tcPr>
          <w:p w14:paraId="10E8FDD9">
            <w:pPr>
              <w:rPr>
                <w:rFonts w:ascii="Arial"/>
                <w:sz w:val="21"/>
              </w:rPr>
            </w:pPr>
          </w:p>
        </w:tc>
      </w:tr>
      <w:tr w14:paraId="131D91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trPr>
        <w:tc>
          <w:tcPr>
            <w:tcW w:w="814" w:type="dxa"/>
            <w:noWrap w:val="0"/>
            <w:vAlign w:val="top"/>
          </w:tcPr>
          <w:p w14:paraId="53B77165">
            <w:pPr>
              <w:spacing w:before="159" w:line="220" w:lineRule="auto"/>
              <w:ind w:left="175"/>
              <w:rPr>
                <w:rFonts w:ascii="宋体" w:hAnsi="宋体" w:eastAsia="宋体" w:cs="宋体"/>
                <w:sz w:val="22"/>
                <w:szCs w:val="22"/>
              </w:rPr>
            </w:pPr>
            <w:r>
              <w:rPr>
                <w:rFonts w:ascii="宋体" w:hAnsi="宋体" w:eastAsia="宋体" w:cs="宋体"/>
                <w:b/>
                <w:bCs/>
                <w:spacing w:val="4"/>
                <w:sz w:val="22"/>
                <w:szCs w:val="22"/>
              </w:rPr>
              <w:t>总分</w:t>
            </w:r>
          </w:p>
        </w:tc>
        <w:tc>
          <w:tcPr>
            <w:tcW w:w="8115" w:type="dxa"/>
            <w:gridSpan w:val="10"/>
            <w:noWrap w:val="0"/>
            <w:vAlign w:val="top"/>
          </w:tcPr>
          <w:p w14:paraId="6DE977E3">
            <w:pPr>
              <w:jc w:val="center"/>
              <w:rPr>
                <w:rFonts w:hint="default" w:ascii="Arial" w:eastAsia="宋体"/>
                <w:sz w:val="21"/>
                <w:lang w:val="en-US" w:eastAsia="zh-CN"/>
              </w:rPr>
            </w:pPr>
            <w:r>
              <w:rPr>
                <w:rFonts w:hint="eastAsia" w:ascii="Arial" w:eastAsia="宋体"/>
                <w:sz w:val="21"/>
                <w:lang w:val="en-US" w:eastAsia="zh-CN"/>
              </w:rPr>
              <w:t>85</w:t>
            </w:r>
          </w:p>
        </w:tc>
      </w:tr>
      <w:tr w14:paraId="617A8C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trPr>
        <w:tc>
          <w:tcPr>
            <w:tcW w:w="1523" w:type="dxa"/>
            <w:gridSpan w:val="3"/>
            <w:noWrap w:val="0"/>
            <w:vAlign w:val="top"/>
          </w:tcPr>
          <w:p w14:paraId="15EB4BD5">
            <w:pPr>
              <w:jc w:val="left"/>
              <w:rPr>
                <w:rFonts w:ascii="宋体" w:hAnsi="宋体" w:eastAsia="宋体" w:cs="宋体"/>
                <w:sz w:val="20"/>
                <w:szCs w:val="20"/>
              </w:rPr>
            </w:pPr>
            <w:r>
              <w:rPr>
                <w:b/>
                <w:bCs/>
              </w:rPr>
              <w:t>偏差大或目标未完成原因分析</w:t>
            </w:r>
          </w:p>
        </w:tc>
        <w:tc>
          <w:tcPr>
            <w:tcW w:w="7406" w:type="dxa"/>
            <w:gridSpan w:val="8"/>
            <w:noWrap w:val="0"/>
            <w:vAlign w:val="top"/>
          </w:tcPr>
          <w:p w14:paraId="0F0D8452">
            <w:pPr>
              <w:rPr>
                <w:rFonts w:ascii="Arial"/>
                <w:sz w:val="21"/>
              </w:rPr>
            </w:pPr>
          </w:p>
          <w:p w14:paraId="02EF9BEA">
            <w:pPr>
              <w:jc w:val="center"/>
              <w:rPr>
                <w:rFonts w:hint="eastAsia" w:ascii="Arial" w:eastAsia="宋体"/>
                <w:sz w:val="21"/>
                <w:lang w:eastAsia="zh-CN"/>
              </w:rPr>
            </w:pPr>
            <w:r>
              <w:rPr>
                <w:rFonts w:hint="eastAsia" w:ascii="Arial"/>
                <w:sz w:val="21"/>
                <w:lang w:eastAsia="zh-CN"/>
              </w:rPr>
              <w:t>无</w:t>
            </w:r>
          </w:p>
        </w:tc>
      </w:tr>
      <w:tr w14:paraId="42B888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5" w:hRule="atLeast"/>
        </w:trPr>
        <w:tc>
          <w:tcPr>
            <w:tcW w:w="1523" w:type="dxa"/>
            <w:gridSpan w:val="3"/>
            <w:noWrap w:val="0"/>
            <w:vAlign w:val="top"/>
          </w:tcPr>
          <w:p w14:paraId="3BAD4090">
            <w:pPr>
              <w:spacing w:before="65" w:line="267" w:lineRule="auto"/>
              <w:ind w:right="147"/>
              <w:jc w:val="left"/>
              <w:rPr>
                <w:rFonts w:ascii="宋体" w:hAnsi="宋体" w:eastAsia="宋体" w:cs="宋体"/>
                <w:sz w:val="20"/>
                <w:szCs w:val="20"/>
              </w:rPr>
            </w:pPr>
            <w:r>
              <w:rPr>
                <w:b/>
                <w:bCs/>
              </w:rPr>
              <w:t>改进措施及结果应用方案</w:t>
            </w:r>
          </w:p>
        </w:tc>
        <w:tc>
          <w:tcPr>
            <w:tcW w:w="7406" w:type="dxa"/>
            <w:gridSpan w:val="8"/>
            <w:noWrap w:val="0"/>
            <w:vAlign w:val="top"/>
          </w:tcPr>
          <w:p w14:paraId="799E53F1">
            <w:pPr>
              <w:rPr>
                <w:rFonts w:ascii="Arial"/>
                <w:sz w:val="21"/>
              </w:rPr>
            </w:pPr>
          </w:p>
          <w:p w14:paraId="4B20FEE1">
            <w:pPr>
              <w:jc w:val="center"/>
              <w:rPr>
                <w:rFonts w:hint="eastAsia" w:ascii="Arial" w:eastAsia="宋体"/>
                <w:sz w:val="21"/>
                <w:lang w:eastAsia="zh-CN"/>
              </w:rPr>
            </w:pPr>
            <w:r>
              <w:rPr>
                <w:rFonts w:hint="eastAsia" w:ascii="Arial"/>
                <w:sz w:val="21"/>
                <w:lang w:eastAsia="zh-CN"/>
              </w:rPr>
              <w:t>无</w:t>
            </w:r>
          </w:p>
        </w:tc>
      </w:tr>
    </w:tbl>
    <w:p w14:paraId="1E3504B5">
      <w:pPr>
        <w:widowControl/>
        <w:numPr>
          <w:ilvl w:val="0"/>
          <w:numId w:val="0"/>
        </w:numPr>
        <w:spacing w:before="300"/>
        <w:jc w:val="left"/>
        <w:rPr>
          <w:rFonts w:hint="eastAsia" w:ascii="宋体" w:hAnsi="宋体" w:eastAsia="宋体" w:cs="宋体"/>
          <w:color w:val="000000"/>
          <w:kern w:val="0"/>
          <w:sz w:val="28"/>
          <w:szCs w:val="28"/>
          <w:shd w:val="clear" w:color="auto" w:fill="FFFFFF"/>
        </w:rPr>
      </w:pPr>
      <w:r>
        <w:rPr>
          <w:rFonts w:hint="eastAsia" w:ascii="宋体" w:hAnsi="宋体" w:eastAsia="宋体" w:cs="宋体"/>
          <w:color w:val="000000"/>
          <w:kern w:val="0"/>
          <w:sz w:val="28"/>
          <w:szCs w:val="28"/>
          <w:shd w:val="clear" w:color="auto" w:fill="FFFFFF"/>
        </w:rPr>
        <w:br w:type="textWrapping"/>
      </w:r>
      <w:r>
        <w:rPr>
          <w:rStyle w:val="6"/>
          <w:rFonts w:hint="eastAsia" w:ascii="宋体" w:hAnsi="宋体" w:eastAsia="宋体" w:cs="宋体"/>
          <w:color w:val="000000"/>
          <w:kern w:val="0"/>
          <w:sz w:val="28"/>
          <w:szCs w:val="28"/>
          <w:shd w:val="clear" w:color="auto" w:fill="FFFFFF"/>
        </w:rPr>
        <w:t>4、侨联专项经费</w:t>
      </w:r>
      <w:r>
        <w:rPr>
          <w:rFonts w:hint="eastAsia" w:ascii="宋体" w:hAnsi="宋体" w:eastAsia="宋体" w:cs="宋体"/>
          <w:color w:val="000000"/>
          <w:kern w:val="0"/>
          <w:sz w:val="28"/>
          <w:szCs w:val="28"/>
          <w:shd w:val="clear" w:color="auto" w:fill="FFFFFF"/>
        </w:rPr>
        <w:br w:type="textWrapping"/>
      </w:r>
      <w:r>
        <w:rPr>
          <w:rFonts w:hint="eastAsia" w:ascii="宋体" w:hAnsi="宋体" w:eastAsia="宋体" w:cs="宋体"/>
          <w:color w:val="000000"/>
          <w:kern w:val="0"/>
          <w:sz w:val="28"/>
          <w:szCs w:val="28"/>
          <w:shd w:val="clear" w:color="auto" w:fill="FFFFFF"/>
        </w:rPr>
        <w:t>项目全年预算数为</w:t>
      </w:r>
      <w:r>
        <w:rPr>
          <w:rFonts w:hint="eastAsia" w:ascii="宋体" w:hAnsi="宋体" w:eastAsia="宋体" w:cs="宋体"/>
          <w:color w:val="000000"/>
          <w:kern w:val="0"/>
          <w:sz w:val="28"/>
          <w:szCs w:val="28"/>
          <w:shd w:val="clear" w:color="auto" w:fill="FFFFFF"/>
          <w:lang w:val="en-US" w:eastAsia="zh-CN"/>
        </w:rPr>
        <w:t>3</w:t>
      </w:r>
      <w:r>
        <w:rPr>
          <w:rFonts w:hint="eastAsia" w:ascii="宋体" w:hAnsi="宋体" w:eastAsia="宋体" w:cs="宋体"/>
          <w:color w:val="000000"/>
          <w:kern w:val="0"/>
          <w:sz w:val="28"/>
          <w:szCs w:val="28"/>
          <w:shd w:val="clear" w:color="auto" w:fill="FFFFFF"/>
        </w:rPr>
        <w:t>万元，其中：一般公共预算财政拨款</w:t>
      </w:r>
      <w:r>
        <w:rPr>
          <w:rFonts w:hint="eastAsia" w:ascii="宋体" w:hAnsi="宋体" w:eastAsia="宋体" w:cs="宋体"/>
          <w:color w:val="000000"/>
          <w:kern w:val="0"/>
          <w:sz w:val="28"/>
          <w:szCs w:val="28"/>
          <w:shd w:val="clear" w:color="auto" w:fill="FFFFFF"/>
          <w:lang w:val="en-US" w:eastAsia="zh-CN"/>
        </w:rPr>
        <w:t>3</w:t>
      </w:r>
      <w:r>
        <w:rPr>
          <w:rFonts w:hint="eastAsia" w:ascii="宋体" w:hAnsi="宋体" w:eastAsia="宋体" w:cs="宋体"/>
          <w:color w:val="000000"/>
          <w:kern w:val="0"/>
          <w:sz w:val="28"/>
          <w:szCs w:val="28"/>
          <w:shd w:val="clear" w:color="auto" w:fill="FFFFFF"/>
        </w:rPr>
        <w:t>万元。执行数为</w:t>
      </w:r>
      <w:r>
        <w:rPr>
          <w:rFonts w:hint="eastAsia" w:ascii="宋体" w:hAnsi="宋体" w:eastAsia="宋体" w:cs="宋体"/>
          <w:color w:val="000000"/>
          <w:kern w:val="0"/>
          <w:sz w:val="28"/>
          <w:szCs w:val="28"/>
          <w:shd w:val="clear" w:color="auto" w:fill="FFFFFF"/>
          <w:lang w:val="en-US" w:eastAsia="zh-CN"/>
        </w:rPr>
        <w:t>1.5</w:t>
      </w:r>
      <w:r>
        <w:rPr>
          <w:rFonts w:hint="eastAsia" w:ascii="宋体" w:hAnsi="宋体" w:eastAsia="宋体" w:cs="宋体"/>
          <w:color w:val="000000"/>
          <w:kern w:val="0"/>
          <w:sz w:val="28"/>
          <w:szCs w:val="28"/>
          <w:shd w:val="clear" w:color="auto" w:fill="FFFFFF"/>
        </w:rPr>
        <w:t>万元，完成预算</w:t>
      </w:r>
      <w:r>
        <w:rPr>
          <w:rFonts w:hint="eastAsia" w:ascii="宋体" w:hAnsi="宋体" w:eastAsia="宋体" w:cs="宋体"/>
          <w:color w:val="000000"/>
          <w:kern w:val="0"/>
          <w:sz w:val="28"/>
          <w:szCs w:val="28"/>
          <w:shd w:val="clear" w:color="auto" w:fill="FFFFFF"/>
          <w:lang w:val="en-US" w:eastAsia="zh-CN"/>
        </w:rPr>
        <w:t>5</w:t>
      </w:r>
      <w:r>
        <w:rPr>
          <w:rFonts w:hint="eastAsia" w:ascii="宋体" w:hAnsi="宋体" w:eastAsia="宋体" w:cs="宋体"/>
          <w:color w:val="000000"/>
          <w:kern w:val="0"/>
          <w:sz w:val="28"/>
          <w:szCs w:val="28"/>
          <w:shd w:val="clear" w:color="auto" w:fill="FFFFFF"/>
        </w:rPr>
        <w:t>0%。</w:t>
      </w:r>
      <w:r>
        <w:rPr>
          <w:rFonts w:hint="eastAsia" w:ascii="宋体" w:hAnsi="宋体" w:eastAsia="宋体" w:cs="宋体"/>
          <w:color w:val="000000"/>
          <w:kern w:val="0"/>
          <w:sz w:val="28"/>
          <w:szCs w:val="28"/>
          <w:shd w:val="clear" w:color="auto" w:fill="FFFFFF"/>
        </w:rPr>
        <w:br w:type="textWrapping"/>
      </w:r>
      <w:r>
        <w:rPr>
          <w:rFonts w:hint="eastAsia" w:ascii="宋体" w:hAnsi="宋体" w:eastAsia="宋体" w:cs="宋体"/>
          <w:color w:val="000000"/>
          <w:kern w:val="0"/>
          <w:sz w:val="28"/>
          <w:szCs w:val="28"/>
          <w:shd w:val="clear" w:color="auto" w:fill="FFFFFF"/>
        </w:rPr>
        <w:t>主要产出和效益：侨之家建设经费；开展培训；做好全区侨属的工作。提升海内外华侨、侨属侨眷的凝聚力和向心力</w:t>
      </w:r>
      <w:r>
        <w:rPr>
          <w:rFonts w:hint="eastAsia" w:ascii="宋体" w:hAnsi="宋体" w:eastAsia="宋体" w:cs="宋体"/>
          <w:color w:val="000000"/>
          <w:kern w:val="0"/>
          <w:sz w:val="28"/>
          <w:szCs w:val="28"/>
          <w:shd w:val="clear" w:color="auto" w:fill="FFFFFF"/>
        </w:rPr>
        <w:br w:type="textWrapping"/>
      </w:r>
      <w:r>
        <w:rPr>
          <w:rFonts w:hint="eastAsia" w:ascii="宋体" w:hAnsi="宋体" w:eastAsia="宋体" w:cs="宋体"/>
          <w:color w:val="000000"/>
          <w:kern w:val="0"/>
          <w:sz w:val="28"/>
          <w:szCs w:val="28"/>
          <w:shd w:val="clear" w:color="auto" w:fill="FFFFFF"/>
        </w:rPr>
        <w:t>发现的问题及原因：202</w:t>
      </w:r>
      <w:r>
        <w:rPr>
          <w:rFonts w:hint="eastAsia" w:ascii="宋体" w:hAnsi="宋体" w:eastAsia="宋体" w:cs="宋体"/>
          <w:color w:val="000000"/>
          <w:kern w:val="0"/>
          <w:sz w:val="28"/>
          <w:szCs w:val="28"/>
          <w:shd w:val="clear" w:color="auto" w:fill="FFFFFF"/>
          <w:lang w:val="en-US" w:eastAsia="zh-CN"/>
        </w:rPr>
        <w:t>2</w:t>
      </w:r>
      <w:r>
        <w:rPr>
          <w:rFonts w:hint="eastAsia" w:ascii="宋体" w:hAnsi="宋体" w:eastAsia="宋体" w:cs="宋体"/>
          <w:color w:val="000000"/>
          <w:kern w:val="0"/>
          <w:sz w:val="28"/>
          <w:szCs w:val="28"/>
          <w:shd w:val="clear" w:color="auto" w:fill="FFFFFF"/>
        </w:rPr>
        <w:t>年因部分工作未开展，202</w:t>
      </w:r>
      <w:r>
        <w:rPr>
          <w:rFonts w:hint="eastAsia" w:ascii="宋体" w:hAnsi="宋体" w:eastAsia="宋体" w:cs="宋体"/>
          <w:color w:val="000000"/>
          <w:kern w:val="0"/>
          <w:sz w:val="28"/>
          <w:szCs w:val="28"/>
          <w:shd w:val="clear" w:color="auto" w:fill="FFFFFF"/>
          <w:lang w:val="en-US" w:eastAsia="zh-CN"/>
        </w:rPr>
        <w:t>3</w:t>
      </w:r>
      <w:r>
        <w:rPr>
          <w:rFonts w:hint="eastAsia" w:ascii="宋体" w:hAnsi="宋体" w:eastAsia="宋体" w:cs="宋体"/>
          <w:color w:val="000000"/>
          <w:kern w:val="0"/>
          <w:sz w:val="28"/>
          <w:szCs w:val="28"/>
          <w:shd w:val="clear" w:color="auto" w:fill="FFFFFF"/>
        </w:rPr>
        <w:t>年将根据疫情发展情况，采取更加灵活的方式，做好民主党派工作。</w:t>
      </w:r>
      <w:r>
        <w:rPr>
          <w:rFonts w:hint="eastAsia" w:ascii="宋体" w:hAnsi="宋体" w:eastAsia="宋体" w:cs="宋体"/>
          <w:color w:val="000000"/>
          <w:kern w:val="0"/>
          <w:sz w:val="28"/>
          <w:szCs w:val="28"/>
          <w:shd w:val="clear" w:color="auto" w:fill="FFFFFF"/>
        </w:rPr>
        <w:br w:type="textWrapping"/>
      </w:r>
      <w:r>
        <w:rPr>
          <w:rFonts w:hint="eastAsia" w:ascii="宋体" w:hAnsi="宋体" w:eastAsia="宋体" w:cs="宋体"/>
          <w:color w:val="000000"/>
          <w:kern w:val="0"/>
          <w:sz w:val="28"/>
          <w:szCs w:val="28"/>
          <w:shd w:val="clear" w:color="auto" w:fill="FFFFFF"/>
        </w:rPr>
        <w:t>下一步改进措施：结合以往年度实际情况，科学测算相关工作经费预算，进一步提高预算编制的准确性。</w:t>
      </w:r>
    </w:p>
    <w:p w14:paraId="3F9288D3">
      <w:pPr>
        <w:widowControl/>
        <w:numPr>
          <w:ilvl w:val="0"/>
          <w:numId w:val="0"/>
        </w:numPr>
        <w:spacing w:before="300"/>
        <w:jc w:val="center"/>
        <w:rPr>
          <w:rFonts w:hint="eastAsia" w:ascii="仿宋_GB2312" w:hAnsi="宋体" w:eastAsia="仿宋_GB2312" w:cs="仿宋_GB2312"/>
          <w:b/>
          <w:bCs/>
          <w:kern w:val="0"/>
          <w:sz w:val="28"/>
          <w:szCs w:val="28"/>
          <w:lang w:eastAsia="zh-CN"/>
        </w:rPr>
      </w:pPr>
      <w:r>
        <w:rPr>
          <w:rFonts w:hint="eastAsia" w:ascii="仿宋_GB2312" w:hAnsi="宋体" w:eastAsia="仿宋_GB2312" w:cs="仿宋_GB2312"/>
          <w:b/>
          <w:bCs/>
          <w:kern w:val="0"/>
          <w:sz w:val="28"/>
          <w:szCs w:val="28"/>
          <w:lang w:eastAsia="zh-CN"/>
        </w:rPr>
        <w:t>侨联专项经费项目自评表</w:t>
      </w:r>
    </w:p>
    <w:tbl>
      <w:tblPr>
        <w:tblStyle w:val="8"/>
        <w:tblW w:w="892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4"/>
        <w:gridCol w:w="689"/>
        <w:gridCol w:w="20"/>
        <w:gridCol w:w="1099"/>
        <w:gridCol w:w="1329"/>
        <w:gridCol w:w="949"/>
        <w:gridCol w:w="369"/>
        <w:gridCol w:w="1458"/>
        <w:gridCol w:w="689"/>
        <w:gridCol w:w="629"/>
        <w:gridCol w:w="884"/>
      </w:tblGrid>
      <w:tr w14:paraId="71A47E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trPr>
        <w:tc>
          <w:tcPr>
            <w:tcW w:w="1503" w:type="dxa"/>
            <w:gridSpan w:val="2"/>
            <w:noWrap w:val="0"/>
            <w:vAlign w:val="top"/>
          </w:tcPr>
          <w:p w14:paraId="5776DC59">
            <w:pPr>
              <w:spacing w:before="154" w:line="220" w:lineRule="auto"/>
              <w:ind w:left="304"/>
              <w:rPr>
                <w:rFonts w:ascii="宋体" w:hAnsi="宋体" w:eastAsia="宋体" w:cs="宋体"/>
                <w:sz w:val="22"/>
                <w:szCs w:val="22"/>
              </w:rPr>
            </w:pPr>
            <w:r>
              <w:rPr>
                <w:rFonts w:ascii="宋体" w:hAnsi="宋体" w:eastAsia="宋体" w:cs="宋体"/>
                <w:spacing w:val="2"/>
                <w:sz w:val="22"/>
                <w:szCs w:val="22"/>
              </w:rPr>
              <w:t>项目名称</w:t>
            </w:r>
          </w:p>
        </w:tc>
        <w:tc>
          <w:tcPr>
            <w:tcW w:w="7426" w:type="dxa"/>
            <w:gridSpan w:val="9"/>
            <w:noWrap w:val="0"/>
            <w:vAlign w:val="top"/>
          </w:tcPr>
          <w:p w14:paraId="55390B2F">
            <w:pPr>
              <w:jc w:val="center"/>
              <w:rPr>
                <w:rFonts w:ascii="Arial"/>
                <w:sz w:val="21"/>
              </w:rPr>
            </w:pPr>
            <w:r>
              <w:rPr>
                <w:rFonts w:hint="eastAsia" w:ascii="仿宋_GB2312" w:hAnsi="宋体" w:eastAsia="仿宋_GB2312" w:cs="仿宋_GB2312"/>
                <w:kern w:val="0"/>
                <w:szCs w:val="20"/>
                <w:lang w:eastAsia="zh-CN"/>
              </w:rPr>
              <w:t>侨联专项经费</w:t>
            </w:r>
          </w:p>
        </w:tc>
      </w:tr>
      <w:tr w14:paraId="6B34A0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503" w:type="dxa"/>
            <w:gridSpan w:val="2"/>
            <w:noWrap w:val="0"/>
            <w:vAlign w:val="top"/>
          </w:tcPr>
          <w:p w14:paraId="2FA73FEA">
            <w:pPr>
              <w:spacing w:before="150" w:line="219" w:lineRule="auto"/>
              <w:ind w:left="304"/>
              <w:rPr>
                <w:rFonts w:ascii="宋体" w:hAnsi="宋体" w:eastAsia="宋体" w:cs="宋体"/>
                <w:sz w:val="22"/>
                <w:szCs w:val="22"/>
              </w:rPr>
            </w:pPr>
            <w:r>
              <w:rPr>
                <w:rFonts w:ascii="宋体" w:hAnsi="宋体" w:eastAsia="宋体" w:cs="宋体"/>
                <w:spacing w:val="6"/>
                <w:sz w:val="22"/>
                <w:szCs w:val="22"/>
              </w:rPr>
              <w:t>主管部门</w:t>
            </w:r>
          </w:p>
        </w:tc>
        <w:tc>
          <w:tcPr>
            <w:tcW w:w="3397" w:type="dxa"/>
            <w:gridSpan w:val="4"/>
            <w:noWrap w:val="0"/>
            <w:vAlign w:val="top"/>
          </w:tcPr>
          <w:p w14:paraId="35B57883">
            <w:pPr>
              <w:rPr>
                <w:rFonts w:ascii="Arial"/>
                <w:sz w:val="21"/>
              </w:rPr>
            </w:pPr>
            <w:r>
              <w:rPr>
                <w:rFonts w:hint="eastAsia" w:ascii="仿宋_GB2312" w:hAnsi="宋体" w:eastAsia="仿宋_GB2312" w:cs="仿宋_GB2312"/>
                <w:kern w:val="0"/>
                <w:szCs w:val="20"/>
                <w:lang w:eastAsia="zh-CN"/>
              </w:rPr>
              <w:t>区委统战部</w:t>
            </w:r>
          </w:p>
        </w:tc>
        <w:tc>
          <w:tcPr>
            <w:tcW w:w="2516" w:type="dxa"/>
            <w:gridSpan w:val="3"/>
            <w:noWrap w:val="0"/>
            <w:vAlign w:val="top"/>
          </w:tcPr>
          <w:p w14:paraId="0A0E626C">
            <w:pPr>
              <w:spacing w:before="150" w:line="220" w:lineRule="auto"/>
              <w:ind w:left="595"/>
              <w:rPr>
                <w:rFonts w:ascii="宋体" w:hAnsi="宋体" w:eastAsia="宋体" w:cs="宋体"/>
                <w:sz w:val="22"/>
                <w:szCs w:val="22"/>
              </w:rPr>
            </w:pPr>
            <w:r>
              <w:rPr>
                <w:rFonts w:ascii="宋体" w:hAnsi="宋体" w:eastAsia="宋体" w:cs="宋体"/>
                <w:spacing w:val="1"/>
                <w:sz w:val="22"/>
                <w:szCs w:val="22"/>
              </w:rPr>
              <w:t>项目实施单位</w:t>
            </w:r>
          </w:p>
        </w:tc>
        <w:tc>
          <w:tcPr>
            <w:tcW w:w="1513" w:type="dxa"/>
            <w:gridSpan w:val="2"/>
            <w:noWrap w:val="0"/>
            <w:vAlign w:val="top"/>
          </w:tcPr>
          <w:p w14:paraId="7EF217F5">
            <w:pPr>
              <w:rPr>
                <w:rFonts w:ascii="Arial"/>
                <w:sz w:val="21"/>
              </w:rPr>
            </w:pPr>
            <w:r>
              <w:rPr>
                <w:rFonts w:hint="eastAsia" w:ascii="仿宋_GB2312" w:hAnsi="宋体" w:eastAsia="仿宋_GB2312" w:cs="仿宋_GB2312"/>
                <w:kern w:val="0"/>
                <w:szCs w:val="20"/>
                <w:lang w:eastAsia="zh-CN"/>
              </w:rPr>
              <w:t>区委统战部</w:t>
            </w:r>
          </w:p>
        </w:tc>
      </w:tr>
      <w:tr w14:paraId="674EBA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1503" w:type="dxa"/>
            <w:gridSpan w:val="2"/>
            <w:noWrap w:val="0"/>
            <w:vAlign w:val="top"/>
          </w:tcPr>
          <w:p w14:paraId="43DEF2AB">
            <w:pPr>
              <w:spacing w:before="150" w:line="219" w:lineRule="auto"/>
              <w:ind w:left="304"/>
              <w:rPr>
                <w:rFonts w:ascii="宋体" w:hAnsi="宋体" w:eastAsia="宋体" w:cs="宋体"/>
                <w:sz w:val="22"/>
                <w:szCs w:val="22"/>
              </w:rPr>
            </w:pPr>
            <w:r>
              <w:rPr>
                <w:rFonts w:ascii="宋体" w:hAnsi="宋体" w:eastAsia="宋体" w:cs="宋体"/>
                <w:spacing w:val="4"/>
                <w:sz w:val="22"/>
                <w:szCs w:val="22"/>
              </w:rPr>
              <w:t>项目类别</w:t>
            </w:r>
          </w:p>
        </w:tc>
        <w:tc>
          <w:tcPr>
            <w:tcW w:w="7426" w:type="dxa"/>
            <w:gridSpan w:val="9"/>
            <w:noWrap w:val="0"/>
            <w:vAlign w:val="top"/>
          </w:tcPr>
          <w:p w14:paraId="05048DCF">
            <w:pPr>
              <w:spacing w:before="150" w:line="219" w:lineRule="auto"/>
              <w:ind w:left="304"/>
              <w:rPr>
                <w:rFonts w:ascii="宋体" w:hAnsi="宋体" w:eastAsia="宋体" w:cs="宋体"/>
                <w:spacing w:val="4"/>
                <w:sz w:val="22"/>
                <w:szCs w:val="22"/>
              </w:rPr>
            </w:pPr>
            <w:r>
              <w:rPr>
                <w:rFonts w:ascii="宋体" w:hAnsi="宋体" w:eastAsia="宋体" w:cs="宋体"/>
                <w:spacing w:val="4"/>
                <w:sz w:val="22"/>
                <w:szCs w:val="22"/>
              </w:rPr>
              <w:t>1、部门预算项目</w:t>
            </w:r>
            <w:r>
              <w:rPr>
                <w:rFonts w:hint="eastAsia" w:ascii="宋体" w:hAnsi="宋体" w:eastAsia="宋体" w:cs="宋体"/>
                <w:spacing w:val="4"/>
                <w:sz w:val="22"/>
                <w:szCs w:val="22"/>
                <w:lang w:eastAsia="zh-CN"/>
              </w:rPr>
              <w:sym w:font="Wingdings 2" w:char="0052"/>
            </w:r>
            <w:r>
              <w:rPr>
                <w:rFonts w:ascii="宋体" w:hAnsi="宋体" w:eastAsia="宋体" w:cs="宋体"/>
                <w:spacing w:val="4"/>
                <w:sz w:val="22"/>
                <w:szCs w:val="22"/>
              </w:rPr>
              <w:t>2、</w:t>
            </w:r>
            <w:r>
              <w:rPr>
                <w:rFonts w:hint="eastAsia" w:ascii="宋体" w:hAnsi="宋体" w:eastAsia="宋体" w:cs="宋体"/>
                <w:spacing w:val="4"/>
                <w:sz w:val="22"/>
                <w:szCs w:val="22"/>
                <w:lang w:val="en-US" w:eastAsia="zh-CN"/>
              </w:rPr>
              <w:t>上级</w:t>
            </w:r>
            <w:r>
              <w:rPr>
                <w:rFonts w:ascii="宋体" w:hAnsi="宋体" w:eastAsia="宋体" w:cs="宋体"/>
                <w:spacing w:val="4"/>
                <w:sz w:val="22"/>
                <w:szCs w:val="22"/>
              </w:rPr>
              <w:t>专项</w:t>
            </w:r>
            <w:r>
              <w:rPr>
                <w:rFonts w:hint="eastAsia" w:ascii="宋体" w:hAnsi="宋体" w:eastAsia="宋体" w:cs="宋体"/>
                <w:spacing w:val="4"/>
                <w:sz w:val="22"/>
                <w:szCs w:val="22"/>
                <w:lang w:eastAsia="zh-CN"/>
              </w:rPr>
              <w:t>□</w:t>
            </w:r>
          </w:p>
        </w:tc>
      </w:tr>
      <w:tr w14:paraId="5E08FE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1503" w:type="dxa"/>
            <w:gridSpan w:val="2"/>
            <w:noWrap w:val="0"/>
            <w:vAlign w:val="top"/>
          </w:tcPr>
          <w:p w14:paraId="2415F4E6">
            <w:pPr>
              <w:spacing w:before="150" w:line="220" w:lineRule="auto"/>
              <w:ind w:left="304"/>
              <w:rPr>
                <w:rFonts w:ascii="宋体" w:hAnsi="宋体" w:eastAsia="宋体" w:cs="宋体"/>
                <w:sz w:val="22"/>
                <w:szCs w:val="22"/>
              </w:rPr>
            </w:pPr>
            <w:r>
              <w:rPr>
                <w:rFonts w:ascii="宋体" w:hAnsi="宋体" w:eastAsia="宋体" w:cs="宋体"/>
                <w:spacing w:val="2"/>
                <w:sz w:val="22"/>
                <w:szCs w:val="22"/>
              </w:rPr>
              <w:t>项目属性</w:t>
            </w:r>
          </w:p>
        </w:tc>
        <w:tc>
          <w:tcPr>
            <w:tcW w:w="7426" w:type="dxa"/>
            <w:gridSpan w:val="9"/>
            <w:noWrap w:val="0"/>
            <w:vAlign w:val="top"/>
          </w:tcPr>
          <w:p w14:paraId="31B2EBCD">
            <w:pPr>
              <w:spacing w:before="150" w:line="219" w:lineRule="auto"/>
              <w:ind w:left="304"/>
              <w:rPr>
                <w:rFonts w:hint="eastAsia" w:ascii="宋体" w:hAnsi="宋体" w:eastAsia="宋体" w:cs="宋体"/>
                <w:spacing w:val="4"/>
                <w:sz w:val="22"/>
                <w:szCs w:val="22"/>
                <w:lang w:eastAsia="zh-CN"/>
              </w:rPr>
            </w:pPr>
            <w:r>
              <w:rPr>
                <w:rFonts w:ascii="宋体" w:hAnsi="宋体" w:eastAsia="宋体" w:cs="宋体"/>
                <w:spacing w:val="4"/>
                <w:sz w:val="22"/>
                <w:szCs w:val="22"/>
              </w:rPr>
              <w:t>1、持续性项目</w:t>
            </w:r>
            <w:r>
              <w:rPr>
                <w:rFonts w:hint="eastAsia" w:ascii="宋体" w:hAnsi="宋体" w:eastAsia="宋体" w:cs="宋体"/>
                <w:spacing w:val="4"/>
                <w:sz w:val="22"/>
                <w:szCs w:val="22"/>
                <w:lang w:eastAsia="zh-CN"/>
              </w:rPr>
              <w:sym w:font="Wingdings 2" w:char="0052"/>
            </w:r>
            <w:r>
              <w:rPr>
                <w:rFonts w:ascii="宋体" w:hAnsi="宋体" w:eastAsia="宋体" w:cs="宋体"/>
                <w:spacing w:val="4"/>
                <w:sz w:val="22"/>
                <w:szCs w:val="22"/>
              </w:rPr>
              <w:t>2、新增性项目</w:t>
            </w:r>
            <w:r>
              <w:rPr>
                <w:rFonts w:hint="eastAsia" w:ascii="宋体" w:hAnsi="宋体" w:eastAsia="宋体" w:cs="宋体"/>
                <w:spacing w:val="4"/>
                <w:sz w:val="22"/>
                <w:szCs w:val="22"/>
                <w:lang w:eastAsia="zh-CN"/>
              </w:rPr>
              <w:t>□</w:t>
            </w:r>
          </w:p>
        </w:tc>
      </w:tr>
      <w:tr w14:paraId="48E657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1503" w:type="dxa"/>
            <w:gridSpan w:val="2"/>
            <w:noWrap w:val="0"/>
            <w:vAlign w:val="top"/>
          </w:tcPr>
          <w:p w14:paraId="15C69DE4">
            <w:pPr>
              <w:spacing w:before="151" w:line="219" w:lineRule="auto"/>
              <w:ind w:left="304"/>
              <w:rPr>
                <w:rFonts w:ascii="宋体" w:hAnsi="宋体" w:eastAsia="宋体" w:cs="宋体"/>
                <w:sz w:val="22"/>
                <w:szCs w:val="22"/>
              </w:rPr>
            </w:pPr>
            <w:r>
              <w:rPr>
                <w:rFonts w:ascii="宋体" w:hAnsi="宋体" w:eastAsia="宋体" w:cs="宋体"/>
                <w:spacing w:val="3"/>
                <w:sz w:val="22"/>
                <w:szCs w:val="22"/>
              </w:rPr>
              <w:t>项目类型</w:t>
            </w:r>
          </w:p>
        </w:tc>
        <w:tc>
          <w:tcPr>
            <w:tcW w:w="7426" w:type="dxa"/>
            <w:gridSpan w:val="9"/>
            <w:noWrap w:val="0"/>
            <w:vAlign w:val="top"/>
          </w:tcPr>
          <w:p w14:paraId="3F4B95CC">
            <w:pPr>
              <w:spacing w:before="150" w:line="219" w:lineRule="auto"/>
              <w:ind w:left="304"/>
              <w:rPr>
                <w:rFonts w:ascii="宋体" w:hAnsi="宋体" w:eastAsia="宋体" w:cs="宋体"/>
                <w:spacing w:val="4"/>
                <w:sz w:val="22"/>
                <w:szCs w:val="22"/>
              </w:rPr>
            </w:pPr>
            <w:r>
              <w:rPr>
                <w:rFonts w:ascii="宋体" w:hAnsi="宋体" w:eastAsia="宋体" w:cs="宋体"/>
                <w:spacing w:val="4"/>
                <w:sz w:val="22"/>
                <w:szCs w:val="22"/>
              </w:rPr>
              <w:t>1、常年性项目</w:t>
            </w:r>
            <w:r>
              <w:rPr>
                <w:rFonts w:hint="eastAsia" w:ascii="宋体" w:hAnsi="宋体" w:eastAsia="宋体" w:cs="宋体"/>
                <w:spacing w:val="4"/>
                <w:sz w:val="22"/>
                <w:szCs w:val="22"/>
                <w:lang w:eastAsia="zh-CN"/>
              </w:rPr>
              <w:sym w:font="Wingdings 2" w:char="0052"/>
            </w:r>
            <w:r>
              <w:rPr>
                <w:rFonts w:ascii="宋体" w:hAnsi="宋体" w:eastAsia="宋体" w:cs="宋体"/>
                <w:spacing w:val="4"/>
                <w:sz w:val="22"/>
                <w:szCs w:val="22"/>
              </w:rPr>
              <w:t>2、延续性项目</w:t>
            </w:r>
            <w:r>
              <w:rPr>
                <w:rFonts w:hint="eastAsia" w:ascii="宋体" w:hAnsi="宋体" w:eastAsia="宋体" w:cs="宋体"/>
                <w:spacing w:val="4"/>
                <w:sz w:val="22"/>
                <w:szCs w:val="22"/>
                <w:lang w:eastAsia="zh-CN"/>
              </w:rPr>
              <w:t>□</w:t>
            </w:r>
            <w:r>
              <w:rPr>
                <w:rFonts w:ascii="宋体" w:hAnsi="宋体" w:eastAsia="宋体" w:cs="宋体"/>
                <w:spacing w:val="4"/>
                <w:sz w:val="22"/>
                <w:szCs w:val="22"/>
              </w:rPr>
              <w:t>3、一次性项目</w:t>
            </w:r>
            <w:r>
              <w:rPr>
                <w:rFonts w:hint="eastAsia" w:ascii="宋体" w:hAnsi="宋体" w:eastAsia="宋体" w:cs="宋体"/>
                <w:spacing w:val="4"/>
                <w:sz w:val="22"/>
                <w:szCs w:val="22"/>
                <w:lang w:eastAsia="zh-CN"/>
              </w:rPr>
              <w:t>□</w:t>
            </w:r>
          </w:p>
        </w:tc>
      </w:tr>
      <w:tr w14:paraId="6C63FB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1503" w:type="dxa"/>
            <w:gridSpan w:val="2"/>
            <w:vMerge w:val="restart"/>
            <w:tcBorders>
              <w:bottom w:val="nil"/>
            </w:tcBorders>
            <w:noWrap w:val="0"/>
            <w:vAlign w:val="top"/>
          </w:tcPr>
          <w:p w14:paraId="168BEB92">
            <w:pPr>
              <w:spacing w:before="201" w:line="219" w:lineRule="auto"/>
              <w:ind w:left="85"/>
              <w:rPr>
                <w:rFonts w:ascii="宋体" w:hAnsi="宋体" w:eastAsia="宋体" w:cs="宋体"/>
                <w:sz w:val="22"/>
                <w:szCs w:val="22"/>
              </w:rPr>
            </w:pPr>
            <w:r>
              <w:rPr>
                <w:rFonts w:ascii="宋体" w:hAnsi="宋体" w:eastAsia="宋体" w:cs="宋体"/>
                <w:spacing w:val="-2"/>
                <w:sz w:val="22"/>
                <w:szCs w:val="22"/>
              </w:rPr>
              <w:t>预算执行情况</w:t>
            </w:r>
          </w:p>
          <w:p w14:paraId="61F71B36">
            <w:pPr>
              <w:spacing w:before="9" w:line="220" w:lineRule="auto"/>
              <w:ind w:left="415"/>
              <w:rPr>
                <w:rFonts w:ascii="宋体" w:hAnsi="宋体" w:eastAsia="宋体" w:cs="宋体"/>
                <w:sz w:val="22"/>
                <w:szCs w:val="22"/>
              </w:rPr>
            </w:pPr>
            <w:r>
              <w:rPr>
                <w:rFonts w:ascii="宋体" w:hAnsi="宋体" w:eastAsia="宋体" w:cs="宋体"/>
                <w:spacing w:val="12"/>
                <w:sz w:val="22"/>
                <w:szCs w:val="22"/>
              </w:rPr>
              <w:t>(万元)</w:t>
            </w:r>
          </w:p>
          <w:p w14:paraId="68F5C960">
            <w:pPr>
              <w:spacing w:before="17" w:line="220" w:lineRule="auto"/>
              <w:ind w:left="415"/>
              <w:rPr>
                <w:rFonts w:ascii="宋体" w:hAnsi="宋体" w:eastAsia="宋体" w:cs="宋体"/>
                <w:sz w:val="22"/>
                <w:szCs w:val="22"/>
              </w:rPr>
            </w:pPr>
            <w:r>
              <w:rPr>
                <w:rFonts w:ascii="宋体" w:hAnsi="宋体" w:eastAsia="宋体" w:cs="宋体"/>
                <w:spacing w:val="9"/>
                <w:sz w:val="22"/>
                <w:szCs w:val="22"/>
              </w:rPr>
              <w:t>(20分)</w:t>
            </w:r>
          </w:p>
        </w:tc>
        <w:tc>
          <w:tcPr>
            <w:tcW w:w="1119" w:type="dxa"/>
            <w:gridSpan w:val="2"/>
            <w:noWrap w:val="0"/>
            <w:vAlign w:val="top"/>
          </w:tcPr>
          <w:p w14:paraId="4DEA70B8">
            <w:pPr>
              <w:rPr>
                <w:rFonts w:ascii="Arial"/>
                <w:sz w:val="21"/>
              </w:rPr>
            </w:pPr>
          </w:p>
        </w:tc>
        <w:tc>
          <w:tcPr>
            <w:tcW w:w="1329" w:type="dxa"/>
            <w:noWrap w:val="0"/>
            <w:vAlign w:val="top"/>
          </w:tcPr>
          <w:p w14:paraId="2BB3E355">
            <w:pPr>
              <w:spacing w:before="171" w:line="219" w:lineRule="auto"/>
              <w:ind w:left="163"/>
              <w:rPr>
                <w:rFonts w:ascii="宋体" w:hAnsi="宋体" w:eastAsia="宋体" w:cs="宋体"/>
                <w:sz w:val="22"/>
                <w:szCs w:val="22"/>
              </w:rPr>
            </w:pPr>
            <w:r>
              <w:rPr>
                <w:rFonts w:ascii="宋体" w:hAnsi="宋体" w:eastAsia="宋体" w:cs="宋体"/>
                <w:spacing w:val="8"/>
                <w:sz w:val="22"/>
                <w:szCs w:val="22"/>
              </w:rPr>
              <w:t>预算数(A)</w:t>
            </w:r>
          </w:p>
        </w:tc>
        <w:tc>
          <w:tcPr>
            <w:tcW w:w="1318" w:type="dxa"/>
            <w:gridSpan w:val="2"/>
            <w:noWrap w:val="0"/>
            <w:vAlign w:val="top"/>
          </w:tcPr>
          <w:p w14:paraId="4C90A2D5">
            <w:pPr>
              <w:spacing w:before="171" w:line="219" w:lineRule="auto"/>
              <w:ind w:left="154"/>
              <w:rPr>
                <w:rFonts w:ascii="宋体" w:hAnsi="宋体" w:eastAsia="宋体" w:cs="宋体"/>
                <w:sz w:val="22"/>
                <w:szCs w:val="22"/>
              </w:rPr>
            </w:pPr>
            <w:r>
              <w:rPr>
                <w:rFonts w:ascii="宋体" w:hAnsi="宋体" w:eastAsia="宋体" w:cs="宋体"/>
                <w:spacing w:val="8"/>
                <w:sz w:val="22"/>
                <w:szCs w:val="22"/>
              </w:rPr>
              <w:t>执行数(B)</w:t>
            </w:r>
          </w:p>
        </w:tc>
        <w:tc>
          <w:tcPr>
            <w:tcW w:w="1458" w:type="dxa"/>
            <w:noWrap w:val="0"/>
            <w:vAlign w:val="top"/>
          </w:tcPr>
          <w:p w14:paraId="023CC4CA">
            <w:pPr>
              <w:spacing w:before="171" w:line="219" w:lineRule="auto"/>
              <w:ind w:left="56"/>
              <w:rPr>
                <w:rFonts w:ascii="宋体" w:hAnsi="宋体" w:eastAsia="宋体" w:cs="宋体"/>
                <w:sz w:val="22"/>
                <w:szCs w:val="22"/>
              </w:rPr>
            </w:pPr>
            <w:r>
              <w:rPr>
                <w:rFonts w:ascii="宋体" w:hAnsi="宋体" w:eastAsia="宋体" w:cs="宋体"/>
                <w:spacing w:val="6"/>
                <w:sz w:val="22"/>
                <w:szCs w:val="22"/>
              </w:rPr>
              <w:t>执行率(B/A)</w:t>
            </w:r>
          </w:p>
        </w:tc>
        <w:tc>
          <w:tcPr>
            <w:tcW w:w="2202" w:type="dxa"/>
            <w:gridSpan w:val="3"/>
            <w:noWrap w:val="0"/>
            <w:vAlign w:val="top"/>
          </w:tcPr>
          <w:p w14:paraId="4AD61677">
            <w:pPr>
              <w:spacing w:before="61" w:line="218" w:lineRule="auto"/>
              <w:ind w:left="878"/>
              <w:rPr>
                <w:rFonts w:ascii="宋体" w:hAnsi="宋体" w:eastAsia="宋体" w:cs="宋体"/>
                <w:sz w:val="22"/>
                <w:szCs w:val="22"/>
              </w:rPr>
            </w:pPr>
            <w:r>
              <w:rPr>
                <w:rFonts w:ascii="宋体" w:hAnsi="宋体" w:eastAsia="宋体" w:cs="宋体"/>
                <w:spacing w:val="-3"/>
                <w:sz w:val="22"/>
                <w:szCs w:val="22"/>
              </w:rPr>
              <w:t>得分</w:t>
            </w:r>
          </w:p>
          <w:p w14:paraId="5D629225">
            <w:pPr>
              <w:spacing w:line="192" w:lineRule="auto"/>
              <w:ind w:left="378"/>
              <w:rPr>
                <w:rFonts w:ascii="宋体" w:hAnsi="宋体" w:eastAsia="宋体" w:cs="宋体"/>
                <w:sz w:val="22"/>
                <w:szCs w:val="22"/>
              </w:rPr>
            </w:pPr>
            <w:r>
              <w:rPr>
                <w:rFonts w:ascii="宋体" w:hAnsi="宋体" w:eastAsia="宋体" w:cs="宋体"/>
                <w:spacing w:val="5"/>
                <w:sz w:val="22"/>
                <w:szCs w:val="22"/>
              </w:rPr>
              <w:t>(20分*执行率)</w:t>
            </w:r>
          </w:p>
        </w:tc>
      </w:tr>
      <w:tr w14:paraId="1EC79F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1503" w:type="dxa"/>
            <w:gridSpan w:val="2"/>
            <w:vMerge w:val="continue"/>
            <w:tcBorders>
              <w:top w:val="nil"/>
            </w:tcBorders>
            <w:noWrap w:val="0"/>
            <w:vAlign w:val="top"/>
          </w:tcPr>
          <w:p w14:paraId="569C9C1C">
            <w:pPr>
              <w:rPr>
                <w:rFonts w:ascii="Arial"/>
                <w:sz w:val="21"/>
              </w:rPr>
            </w:pPr>
          </w:p>
        </w:tc>
        <w:tc>
          <w:tcPr>
            <w:tcW w:w="1119" w:type="dxa"/>
            <w:gridSpan w:val="2"/>
            <w:noWrap w:val="0"/>
            <w:vAlign w:val="top"/>
          </w:tcPr>
          <w:p w14:paraId="7565F4C4">
            <w:pPr>
              <w:spacing w:before="59" w:line="215" w:lineRule="auto"/>
              <w:ind w:left="112" w:right="108"/>
              <w:rPr>
                <w:rFonts w:ascii="宋体" w:hAnsi="宋体" w:eastAsia="宋体" w:cs="宋体"/>
                <w:sz w:val="21"/>
                <w:szCs w:val="21"/>
              </w:rPr>
            </w:pPr>
            <w:r>
              <w:t>年度财政资金总额</w:t>
            </w:r>
          </w:p>
        </w:tc>
        <w:tc>
          <w:tcPr>
            <w:tcW w:w="1329" w:type="dxa"/>
            <w:noWrap w:val="0"/>
            <w:vAlign w:val="top"/>
          </w:tcPr>
          <w:p w14:paraId="7CBCA9A3">
            <w:pPr>
              <w:rPr>
                <w:rFonts w:hint="eastAsia" w:ascii="Arial" w:eastAsia="宋体"/>
                <w:sz w:val="21"/>
                <w:lang w:val="en-US" w:eastAsia="zh-CN"/>
              </w:rPr>
            </w:pPr>
            <w:r>
              <w:rPr>
                <w:rFonts w:hint="eastAsia" w:ascii="Arial"/>
                <w:sz w:val="21"/>
                <w:lang w:val="en-US" w:eastAsia="zh-CN"/>
              </w:rPr>
              <w:t>3</w:t>
            </w:r>
          </w:p>
        </w:tc>
        <w:tc>
          <w:tcPr>
            <w:tcW w:w="1318" w:type="dxa"/>
            <w:gridSpan w:val="2"/>
            <w:noWrap w:val="0"/>
            <w:vAlign w:val="top"/>
          </w:tcPr>
          <w:p w14:paraId="4933DB2F">
            <w:pPr>
              <w:rPr>
                <w:rFonts w:hint="default" w:ascii="Arial" w:eastAsia="宋体"/>
                <w:sz w:val="21"/>
                <w:lang w:val="en-US" w:eastAsia="zh-CN"/>
              </w:rPr>
            </w:pPr>
            <w:r>
              <w:rPr>
                <w:rFonts w:hint="eastAsia" w:ascii="Arial"/>
                <w:sz w:val="21"/>
                <w:lang w:val="en-US" w:eastAsia="zh-CN"/>
              </w:rPr>
              <w:t>1.5</w:t>
            </w:r>
          </w:p>
        </w:tc>
        <w:tc>
          <w:tcPr>
            <w:tcW w:w="1458" w:type="dxa"/>
            <w:noWrap w:val="0"/>
            <w:vAlign w:val="top"/>
          </w:tcPr>
          <w:p w14:paraId="19344399">
            <w:pPr>
              <w:rPr>
                <w:rFonts w:hint="default" w:ascii="Arial" w:eastAsia="宋体"/>
                <w:sz w:val="21"/>
                <w:lang w:val="en-US" w:eastAsia="zh-CN"/>
              </w:rPr>
            </w:pPr>
            <w:r>
              <w:rPr>
                <w:rFonts w:hint="eastAsia" w:ascii="Arial"/>
                <w:sz w:val="21"/>
                <w:lang w:val="en-US" w:eastAsia="zh-CN"/>
              </w:rPr>
              <w:t>50%</w:t>
            </w:r>
          </w:p>
        </w:tc>
        <w:tc>
          <w:tcPr>
            <w:tcW w:w="2202" w:type="dxa"/>
            <w:gridSpan w:val="3"/>
            <w:noWrap w:val="0"/>
            <w:vAlign w:val="top"/>
          </w:tcPr>
          <w:p w14:paraId="5EAA0DFB">
            <w:pPr>
              <w:rPr>
                <w:rFonts w:hint="default" w:ascii="Arial" w:eastAsia="宋体"/>
                <w:sz w:val="21"/>
                <w:lang w:val="en-US" w:eastAsia="zh-CN"/>
              </w:rPr>
            </w:pPr>
            <w:r>
              <w:rPr>
                <w:rFonts w:hint="eastAsia" w:ascii="Arial" w:eastAsia="宋体"/>
                <w:sz w:val="21"/>
                <w:lang w:val="en-US" w:eastAsia="zh-CN"/>
              </w:rPr>
              <w:t>10</w:t>
            </w:r>
          </w:p>
        </w:tc>
      </w:tr>
      <w:tr w14:paraId="4A0165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814" w:type="dxa"/>
            <w:vMerge w:val="restart"/>
            <w:tcBorders>
              <w:bottom w:val="nil"/>
            </w:tcBorders>
            <w:noWrap w:val="0"/>
            <w:vAlign w:val="top"/>
          </w:tcPr>
          <w:p w14:paraId="529595E7">
            <w:pPr>
              <w:spacing w:line="269" w:lineRule="auto"/>
              <w:rPr>
                <w:rFonts w:ascii="Arial"/>
                <w:sz w:val="21"/>
              </w:rPr>
            </w:pPr>
          </w:p>
          <w:p w14:paraId="12C40F54">
            <w:pPr>
              <w:spacing w:line="269" w:lineRule="auto"/>
              <w:rPr>
                <w:rFonts w:ascii="Arial"/>
                <w:sz w:val="21"/>
              </w:rPr>
            </w:pPr>
          </w:p>
          <w:p w14:paraId="0437B46D">
            <w:pPr>
              <w:spacing w:line="269" w:lineRule="auto"/>
              <w:rPr>
                <w:rFonts w:ascii="Arial"/>
                <w:sz w:val="21"/>
              </w:rPr>
            </w:pPr>
          </w:p>
          <w:p w14:paraId="6E81234E">
            <w:pPr>
              <w:spacing w:line="270" w:lineRule="auto"/>
              <w:rPr>
                <w:rFonts w:ascii="Arial"/>
                <w:sz w:val="21"/>
              </w:rPr>
            </w:pPr>
          </w:p>
          <w:p w14:paraId="53FCCE07">
            <w:pPr>
              <w:spacing w:line="270" w:lineRule="auto"/>
              <w:rPr>
                <w:rFonts w:ascii="Arial"/>
                <w:sz w:val="21"/>
              </w:rPr>
            </w:pPr>
          </w:p>
          <w:p w14:paraId="5BA3C814">
            <w:pPr>
              <w:spacing w:line="270" w:lineRule="auto"/>
              <w:rPr>
                <w:rFonts w:ascii="Arial"/>
                <w:sz w:val="21"/>
              </w:rPr>
            </w:pPr>
          </w:p>
          <w:p w14:paraId="2301786F">
            <w:pPr>
              <w:spacing w:line="270" w:lineRule="auto"/>
              <w:rPr>
                <w:rFonts w:ascii="Arial"/>
                <w:sz w:val="21"/>
              </w:rPr>
            </w:pPr>
          </w:p>
          <w:p w14:paraId="133B36F0">
            <w:pPr>
              <w:jc w:val="center"/>
              <w:rPr>
                <w:b/>
                <w:bCs/>
              </w:rPr>
            </w:pPr>
          </w:p>
          <w:p w14:paraId="54F78FB6">
            <w:pPr>
              <w:jc w:val="center"/>
              <w:rPr>
                <w:b/>
                <w:bCs/>
              </w:rPr>
            </w:pPr>
            <w:r>
              <w:rPr>
                <w:b/>
                <w:bCs/>
              </w:rPr>
              <w:t>年</w:t>
            </w:r>
          </w:p>
          <w:p w14:paraId="26CB8919">
            <w:pPr>
              <w:jc w:val="center"/>
              <w:rPr>
                <w:b/>
                <w:bCs/>
              </w:rPr>
            </w:pPr>
            <w:r>
              <w:rPr>
                <w:b/>
                <w:bCs/>
              </w:rPr>
              <w:t>度</w:t>
            </w:r>
          </w:p>
          <w:p w14:paraId="657A8090">
            <w:pPr>
              <w:jc w:val="center"/>
              <w:rPr>
                <w:b/>
                <w:bCs/>
              </w:rPr>
            </w:pPr>
            <w:r>
              <w:rPr>
                <w:b/>
                <w:bCs/>
              </w:rPr>
              <w:t>绩</w:t>
            </w:r>
          </w:p>
          <w:p w14:paraId="31FEBC93">
            <w:pPr>
              <w:jc w:val="center"/>
              <w:rPr>
                <w:b/>
                <w:bCs/>
              </w:rPr>
            </w:pPr>
            <w:r>
              <w:rPr>
                <w:b/>
                <w:bCs/>
              </w:rPr>
              <w:t>效</w:t>
            </w:r>
          </w:p>
          <w:p w14:paraId="31B982BC">
            <w:pPr>
              <w:jc w:val="center"/>
              <w:rPr>
                <w:b/>
                <w:bCs/>
              </w:rPr>
            </w:pPr>
            <w:r>
              <w:rPr>
                <w:b/>
                <w:bCs/>
              </w:rPr>
              <w:t>目</w:t>
            </w:r>
          </w:p>
          <w:p w14:paraId="75C81844">
            <w:pPr>
              <w:jc w:val="center"/>
              <w:rPr>
                <w:b/>
                <w:bCs/>
              </w:rPr>
            </w:pPr>
            <w:r>
              <w:rPr>
                <w:b/>
                <w:bCs/>
              </w:rPr>
              <w:t>标</w:t>
            </w:r>
          </w:p>
          <w:p w14:paraId="69D0AC41">
            <w:pPr>
              <w:jc w:val="center"/>
              <w:rPr>
                <w:b/>
                <w:bCs/>
              </w:rPr>
            </w:pPr>
            <w:r>
              <w:rPr>
                <w:b/>
                <w:bCs/>
              </w:rPr>
              <w:t>1</w:t>
            </w:r>
          </w:p>
          <w:p w14:paraId="16DE5F4B">
            <w:pPr>
              <w:jc w:val="center"/>
              <w:rPr>
                <w:rFonts w:ascii="宋体" w:hAnsi="宋体" w:eastAsia="宋体" w:cs="宋体"/>
                <w:sz w:val="22"/>
                <w:szCs w:val="22"/>
              </w:rPr>
            </w:pPr>
            <w:r>
              <w:rPr>
                <w:b/>
                <w:bCs/>
              </w:rPr>
              <w:t>(</w:t>
            </w:r>
            <w:r>
              <w:rPr>
                <w:rFonts w:hint="eastAsia"/>
                <w:b/>
                <w:bCs/>
                <w:lang w:val="en-US" w:eastAsia="zh-CN"/>
              </w:rPr>
              <w:t>75</w:t>
            </w:r>
            <w:r>
              <w:rPr>
                <w:b/>
                <w:bCs/>
              </w:rPr>
              <w:t>分)</w:t>
            </w:r>
          </w:p>
        </w:tc>
        <w:tc>
          <w:tcPr>
            <w:tcW w:w="689" w:type="dxa"/>
            <w:noWrap w:val="0"/>
            <w:vAlign w:val="top"/>
          </w:tcPr>
          <w:p w14:paraId="3C3F35B7">
            <w:pPr>
              <w:spacing w:before="54" w:line="213" w:lineRule="auto"/>
              <w:ind w:left="110" w:right="114"/>
              <w:jc w:val="both"/>
              <w:rPr>
                <w:rFonts w:ascii="宋体" w:hAnsi="宋体" w:eastAsia="宋体" w:cs="宋体"/>
                <w:b/>
                <w:bCs/>
                <w:sz w:val="21"/>
                <w:szCs w:val="21"/>
              </w:rPr>
            </w:pPr>
            <w:r>
              <w:rPr>
                <w:rFonts w:hint="eastAsia"/>
                <w:b/>
                <w:bCs/>
                <w:lang w:val="en-US" w:eastAsia="zh-CN"/>
              </w:rPr>
              <w:t>一</w:t>
            </w:r>
            <w:r>
              <w:rPr>
                <w:b/>
                <w:bCs/>
              </w:rPr>
              <w:t>级指标</w:t>
            </w:r>
          </w:p>
        </w:tc>
        <w:tc>
          <w:tcPr>
            <w:tcW w:w="1119" w:type="dxa"/>
            <w:gridSpan w:val="2"/>
            <w:noWrap w:val="0"/>
            <w:vAlign w:val="top"/>
          </w:tcPr>
          <w:p w14:paraId="5B96CDBE">
            <w:pPr>
              <w:spacing w:before="162" w:line="220" w:lineRule="auto"/>
              <w:ind w:left="112"/>
              <w:jc w:val="both"/>
              <w:rPr>
                <w:rFonts w:ascii="宋体" w:hAnsi="宋体" w:eastAsia="宋体" w:cs="宋体"/>
                <w:b/>
                <w:bCs/>
                <w:sz w:val="22"/>
                <w:szCs w:val="22"/>
              </w:rPr>
            </w:pPr>
            <w:r>
              <w:rPr>
                <w:rFonts w:ascii="宋体" w:hAnsi="宋体" w:eastAsia="宋体" w:cs="宋体"/>
                <w:b/>
                <w:bCs/>
                <w:spacing w:val="2"/>
                <w:sz w:val="22"/>
                <w:szCs w:val="22"/>
              </w:rPr>
              <w:t>二级指标</w:t>
            </w:r>
          </w:p>
        </w:tc>
        <w:tc>
          <w:tcPr>
            <w:tcW w:w="2647" w:type="dxa"/>
            <w:gridSpan w:val="3"/>
            <w:noWrap w:val="0"/>
            <w:vAlign w:val="top"/>
          </w:tcPr>
          <w:p w14:paraId="28145172">
            <w:pPr>
              <w:spacing w:before="162" w:line="220" w:lineRule="auto"/>
              <w:ind w:left="873"/>
              <w:jc w:val="both"/>
              <w:rPr>
                <w:rFonts w:ascii="宋体" w:hAnsi="宋体" w:eastAsia="宋体" w:cs="宋体"/>
                <w:b/>
                <w:bCs/>
                <w:sz w:val="22"/>
                <w:szCs w:val="22"/>
              </w:rPr>
            </w:pPr>
            <w:r>
              <w:rPr>
                <w:rFonts w:ascii="宋体" w:hAnsi="宋体" w:eastAsia="宋体" w:cs="宋体"/>
                <w:b/>
                <w:bCs/>
                <w:spacing w:val="-2"/>
                <w:sz w:val="22"/>
                <w:szCs w:val="22"/>
              </w:rPr>
              <w:t>三级指标</w:t>
            </w:r>
          </w:p>
        </w:tc>
        <w:tc>
          <w:tcPr>
            <w:tcW w:w="1458" w:type="dxa"/>
            <w:noWrap w:val="0"/>
            <w:vAlign w:val="top"/>
          </w:tcPr>
          <w:p w14:paraId="421E9A78">
            <w:pPr>
              <w:spacing w:before="52" w:line="219" w:lineRule="auto"/>
              <w:ind w:left="166"/>
              <w:jc w:val="both"/>
              <w:rPr>
                <w:rFonts w:ascii="宋体" w:hAnsi="宋体" w:eastAsia="宋体" w:cs="宋体"/>
                <w:sz w:val="22"/>
                <w:szCs w:val="22"/>
              </w:rPr>
            </w:pPr>
            <w:r>
              <w:rPr>
                <w:rFonts w:ascii="宋体" w:hAnsi="宋体" w:eastAsia="宋体" w:cs="宋体"/>
                <w:spacing w:val="-2"/>
                <w:sz w:val="22"/>
                <w:szCs w:val="22"/>
              </w:rPr>
              <w:t>年初目标值</w:t>
            </w:r>
          </w:p>
          <w:p w14:paraId="2062BCEC">
            <w:pPr>
              <w:spacing w:before="22" w:line="188" w:lineRule="auto"/>
              <w:ind w:left="526"/>
              <w:jc w:val="both"/>
              <w:rPr>
                <w:rFonts w:ascii="宋体" w:hAnsi="宋体" w:eastAsia="宋体" w:cs="宋体"/>
                <w:sz w:val="20"/>
                <w:szCs w:val="20"/>
              </w:rPr>
            </w:pPr>
            <w:r>
              <w:rPr>
                <w:rFonts w:ascii="宋体" w:hAnsi="宋体" w:eastAsia="宋体" w:cs="宋体"/>
                <w:spacing w:val="-4"/>
                <w:sz w:val="20"/>
                <w:szCs w:val="20"/>
              </w:rPr>
              <w:t>(A)</w:t>
            </w:r>
          </w:p>
        </w:tc>
        <w:tc>
          <w:tcPr>
            <w:tcW w:w="1318" w:type="dxa"/>
            <w:gridSpan w:val="2"/>
            <w:noWrap w:val="0"/>
            <w:vAlign w:val="top"/>
          </w:tcPr>
          <w:p w14:paraId="1F8EC637">
            <w:pPr>
              <w:spacing w:before="52" w:line="219" w:lineRule="auto"/>
              <w:ind w:left="107"/>
              <w:jc w:val="both"/>
              <w:rPr>
                <w:rFonts w:ascii="宋体" w:hAnsi="宋体" w:eastAsia="宋体" w:cs="宋体"/>
                <w:sz w:val="22"/>
                <w:szCs w:val="22"/>
              </w:rPr>
            </w:pPr>
            <w:r>
              <w:rPr>
                <w:rFonts w:ascii="宋体" w:hAnsi="宋体" w:eastAsia="宋体" w:cs="宋体"/>
                <w:spacing w:val="1"/>
                <w:sz w:val="22"/>
                <w:szCs w:val="22"/>
              </w:rPr>
              <w:t>实际完成值</w:t>
            </w:r>
          </w:p>
          <w:p w14:paraId="03DAF447">
            <w:pPr>
              <w:spacing w:before="11" w:line="188" w:lineRule="auto"/>
              <w:ind w:left="488"/>
              <w:jc w:val="both"/>
              <w:rPr>
                <w:rFonts w:ascii="宋体" w:hAnsi="宋体" w:eastAsia="宋体" w:cs="宋体"/>
                <w:sz w:val="21"/>
                <w:szCs w:val="21"/>
              </w:rPr>
            </w:pPr>
            <w:r>
              <w:rPr>
                <w:rFonts w:ascii="宋体" w:hAnsi="宋体" w:eastAsia="宋体" w:cs="宋体"/>
                <w:spacing w:val="-8"/>
                <w:sz w:val="21"/>
                <w:szCs w:val="21"/>
              </w:rPr>
              <w:t>(B)</w:t>
            </w:r>
          </w:p>
        </w:tc>
        <w:tc>
          <w:tcPr>
            <w:tcW w:w="884" w:type="dxa"/>
            <w:noWrap w:val="0"/>
            <w:vAlign w:val="top"/>
          </w:tcPr>
          <w:p w14:paraId="2846CD12">
            <w:pPr>
              <w:spacing w:before="162" w:line="219" w:lineRule="auto"/>
              <w:ind w:left="220"/>
              <w:jc w:val="both"/>
              <w:rPr>
                <w:rFonts w:ascii="宋体" w:hAnsi="宋体" w:eastAsia="宋体" w:cs="宋体"/>
                <w:sz w:val="22"/>
                <w:szCs w:val="22"/>
              </w:rPr>
            </w:pPr>
            <w:r>
              <w:rPr>
                <w:rFonts w:ascii="宋体" w:hAnsi="宋体" w:eastAsia="宋体" w:cs="宋体"/>
                <w:spacing w:val="-3"/>
                <w:sz w:val="22"/>
                <w:szCs w:val="22"/>
              </w:rPr>
              <w:t>得分</w:t>
            </w:r>
          </w:p>
        </w:tc>
      </w:tr>
      <w:tr w14:paraId="23E70A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814" w:type="dxa"/>
            <w:vMerge w:val="continue"/>
            <w:tcBorders>
              <w:top w:val="nil"/>
              <w:bottom w:val="nil"/>
            </w:tcBorders>
            <w:noWrap w:val="0"/>
            <w:vAlign w:val="top"/>
          </w:tcPr>
          <w:p w14:paraId="55EB581C">
            <w:pPr>
              <w:rPr>
                <w:rFonts w:ascii="Arial"/>
                <w:sz w:val="21"/>
              </w:rPr>
            </w:pPr>
          </w:p>
        </w:tc>
        <w:tc>
          <w:tcPr>
            <w:tcW w:w="689" w:type="dxa"/>
            <w:vMerge w:val="restart"/>
            <w:tcBorders>
              <w:bottom w:val="nil"/>
            </w:tcBorders>
            <w:noWrap w:val="0"/>
            <w:vAlign w:val="top"/>
          </w:tcPr>
          <w:p w14:paraId="39D604EF">
            <w:pPr>
              <w:rPr>
                <w:b/>
                <w:bCs/>
              </w:rPr>
            </w:pPr>
          </w:p>
          <w:p w14:paraId="3E08BF1E">
            <w:pPr>
              <w:rPr>
                <w:b/>
                <w:bCs/>
              </w:rPr>
            </w:pPr>
          </w:p>
          <w:p w14:paraId="13ACF20E">
            <w:pPr>
              <w:rPr>
                <w:b/>
                <w:bCs/>
              </w:rPr>
            </w:pPr>
          </w:p>
          <w:p w14:paraId="7F1E54B9">
            <w:pPr>
              <w:jc w:val="center"/>
              <w:rPr>
                <w:b/>
                <w:bCs/>
              </w:rPr>
            </w:pPr>
            <w:r>
              <w:rPr>
                <w:b/>
                <w:bCs/>
              </w:rPr>
              <w:t>产出</w:t>
            </w:r>
          </w:p>
          <w:p w14:paraId="77368698">
            <w:pPr>
              <w:jc w:val="center"/>
              <w:rPr>
                <w:rFonts w:hint="eastAsia" w:eastAsia="宋体"/>
                <w:b/>
                <w:bCs/>
                <w:lang w:val="en-US" w:eastAsia="zh-CN"/>
              </w:rPr>
            </w:pPr>
            <w:r>
              <w:rPr>
                <w:rFonts w:hint="eastAsia"/>
                <w:b/>
                <w:bCs/>
                <w:lang w:val="en-US" w:eastAsia="zh-CN"/>
              </w:rPr>
              <w:t>指标</w:t>
            </w:r>
          </w:p>
        </w:tc>
        <w:tc>
          <w:tcPr>
            <w:tcW w:w="1119" w:type="dxa"/>
            <w:gridSpan w:val="2"/>
            <w:noWrap w:val="0"/>
            <w:vAlign w:val="top"/>
          </w:tcPr>
          <w:p w14:paraId="27293C74">
            <w:pPr>
              <w:rPr>
                <w:rFonts w:ascii="Arial"/>
                <w:sz w:val="21"/>
              </w:rPr>
            </w:pPr>
          </w:p>
        </w:tc>
        <w:tc>
          <w:tcPr>
            <w:tcW w:w="2647" w:type="dxa"/>
            <w:gridSpan w:val="3"/>
            <w:noWrap w:val="0"/>
            <w:vAlign w:val="center"/>
          </w:tcPr>
          <w:p w14:paraId="0488A60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s="仿宋_GB2312"/>
                <w:kern w:val="0"/>
                <w:sz w:val="21"/>
                <w:szCs w:val="20"/>
                <w:lang w:val="en-US" w:eastAsia="zh-CN" w:bidi="ar-SA"/>
              </w:rPr>
            </w:pPr>
            <w:r>
              <w:rPr>
                <w:rFonts w:hint="eastAsia" w:ascii="仿宋_GB2312" w:hAnsi="宋体" w:eastAsia="仿宋_GB2312" w:cs="仿宋_GB2312"/>
                <w:kern w:val="0"/>
                <w:szCs w:val="20"/>
                <w:lang w:eastAsia="zh-CN"/>
              </w:rPr>
              <w:t>建设</w:t>
            </w:r>
            <w:r>
              <w:rPr>
                <w:rFonts w:hint="eastAsia" w:ascii="仿宋_GB2312" w:hAnsi="宋体" w:eastAsia="仿宋_GB2312" w:cs="仿宋_GB2312"/>
                <w:kern w:val="0"/>
                <w:szCs w:val="20"/>
              </w:rPr>
              <w:t>"侨之家"</w:t>
            </w:r>
            <w:r>
              <w:rPr>
                <w:rFonts w:hint="eastAsia" w:ascii="仿宋_GB2312" w:hAnsi="宋体" w:eastAsia="仿宋_GB2312" w:cs="仿宋_GB2312"/>
                <w:kern w:val="0"/>
                <w:szCs w:val="20"/>
                <w:lang w:eastAsia="zh-CN"/>
              </w:rPr>
              <w:t>，开展侨联活动</w:t>
            </w:r>
            <w:r>
              <w:rPr>
                <w:rFonts w:hint="eastAsia" w:ascii="仿宋_GB2312" w:hAnsi="宋体" w:eastAsia="仿宋_GB2312" w:cs="仿宋_GB2312"/>
                <w:kern w:val="0"/>
                <w:szCs w:val="20"/>
              </w:rPr>
              <w:t>　</w:t>
            </w:r>
          </w:p>
        </w:tc>
        <w:tc>
          <w:tcPr>
            <w:tcW w:w="1458" w:type="dxa"/>
            <w:noWrap w:val="0"/>
            <w:vAlign w:val="top"/>
          </w:tcPr>
          <w:p w14:paraId="3FC3DE4D">
            <w:pPr>
              <w:rPr>
                <w:rFonts w:hint="eastAsia" w:ascii="Arial" w:eastAsia="宋体"/>
                <w:sz w:val="21"/>
                <w:lang w:val="en-US" w:eastAsia="zh-CN"/>
              </w:rPr>
            </w:pPr>
            <w:r>
              <w:rPr>
                <w:rFonts w:hint="eastAsia" w:ascii="Arial"/>
                <w:sz w:val="21"/>
                <w:lang w:val="en-US" w:eastAsia="zh-CN"/>
              </w:rPr>
              <w:t>1</w:t>
            </w:r>
          </w:p>
        </w:tc>
        <w:tc>
          <w:tcPr>
            <w:tcW w:w="1318" w:type="dxa"/>
            <w:gridSpan w:val="2"/>
            <w:noWrap w:val="0"/>
            <w:vAlign w:val="top"/>
          </w:tcPr>
          <w:p w14:paraId="5ACAF3D2">
            <w:pPr>
              <w:rPr>
                <w:rFonts w:hint="eastAsia" w:ascii="Arial" w:eastAsia="宋体"/>
                <w:sz w:val="21"/>
                <w:lang w:val="en-US" w:eastAsia="zh-CN"/>
              </w:rPr>
            </w:pPr>
            <w:r>
              <w:rPr>
                <w:rFonts w:hint="eastAsia" w:ascii="Arial"/>
                <w:sz w:val="21"/>
                <w:lang w:val="en-US" w:eastAsia="zh-CN"/>
              </w:rPr>
              <w:t>1</w:t>
            </w:r>
          </w:p>
        </w:tc>
        <w:tc>
          <w:tcPr>
            <w:tcW w:w="884" w:type="dxa"/>
            <w:noWrap w:val="0"/>
            <w:vAlign w:val="top"/>
          </w:tcPr>
          <w:p w14:paraId="6C7F8FAF">
            <w:pPr>
              <w:rPr>
                <w:rFonts w:hint="default" w:ascii="Arial" w:eastAsia="宋体"/>
                <w:sz w:val="21"/>
                <w:lang w:val="en-US" w:eastAsia="zh-CN"/>
              </w:rPr>
            </w:pPr>
            <w:r>
              <w:rPr>
                <w:rFonts w:hint="eastAsia" w:ascii="Arial"/>
                <w:sz w:val="21"/>
                <w:lang w:val="en-US" w:eastAsia="zh-CN"/>
              </w:rPr>
              <w:t>30</w:t>
            </w:r>
          </w:p>
        </w:tc>
      </w:tr>
      <w:tr w14:paraId="018D7C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814" w:type="dxa"/>
            <w:vMerge w:val="continue"/>
            <w:tcBorders>
              <w:top w:val="nil"/>
              <w:bottom w:val="nil"/>
            </w:tcBorders>
            <w:noWrap w:val="0"/>
            <w:vAlign w:val="top"/>
          </w:tcPr>
          <w:p w14:paraId="5C087A90">
            <w:pPr>
              <w:rPr>
                <w:rFonts w:ascii="Arial"/>
                <w:sz w:val="21"/>
              </w:rPr>
            </w:pPr>
          </w:p>
        </w:tc>
        <w:tc>
          <w:tcPr>
            <w:tcW w:w="689" w:type="dxa"/>
            <w:vMerge w:val="continue"/>
            <w:tcBorders>
              <w:top w:val="nil"/>
              <w:bottom w:val="nil"/>
            </w:tcBorders>
            <w:noWrap w:val="0"/>
            <w:vAlign w:val="top"/>
          </w:tcPr>
          <w:p w14:paraId="2DCB1E1C">
            <w:pPr>
              <w:rPr>
                <w:b/>
                <w:bCs/>
              </w:rPr>
            </w:pPr>
          </w:p>
        </w:tc>
        <w:tc>
          <w:tcPr>
            <w:tcW w:w="1119" w:type="dxa"/>
            <w:gridSpan w:val="2"/>
            <w:noWrap w:val="0"/>
            <w:vAlign w:val="top"/>
          </w:tcPr>
          <w:p w14:paraId="12E8B4EF">
            <w:pPr>
              <w:rPr>
                <w:rFonts w:ascii="Arial"/>
                <w:sz w:val="21"/>
              </w:rPr>
            </w:pPr>
          </w:p>
        </w:tc>
        <w:tc>
          <w:tcPr>
            <w:tcW w:w="2647" w:type="dxa"/>
            <w:gridSpan w:val="3"/>
            <w:noWrap w:val="0"/>
            <w:vAlign w:val="center"/>
          </w:tcPr>
          <w:p w14:paraId="07D06613">
            <w:pPr>
              <w:widowControl/>
              <w:jc w:val="center"/>
              <w:rPr>
                <w:rFonts w:ascii="仿宋_GB2312" w:hAnsi="宋体" w:eastAsia="仿宋_GB2312" w:cs="仿宋_GB2312"/>
                <w:kern w:val="0"/>
                <w:sz w:val="21"/>
                <w:szCs w:val="20"/>
                <w:lang w:val="en-US" w:eastAsia="zh-CN" w:bidi="ar-SA"/>
              </w:rPr>
            </w:pPr>
          </w:p>
        </w:tc>
        <w:tc>
          <w:tcPr>
            <w:tcW w:w="1458" w:type="dxa"/>
            <w:noWrap w:val="0"/>
            <w:vAlign w:val="top"/>
          </w:tcPr>
          <w:p w14:paraId="477E4233">
            <w:pPr>
              <w:rPr>
                <w:rFonts w:ascii="Arial"/>
                <w:sz w:val="21"/>
              </w:rPr>
            </w:pPr>
          </w:p>
        </w:tc>
        <w:tc>
          <w:tcPr>
            <w:tcW w:w="1318" w:type="dxa"/>
            <w:gridSpan w:val="2"/>
            <w:noWrap w:val="0"/>
            <w:vAlign w:val="top"/>
          </w:tcPr>
          <w:p w14:paraId="6334F748">
            <w:pPr>
              <w:rPr>
                <w:rFonts w:ascii="Arial"/>
                <w:sz w:val="21"/>
              </w:rPr>
            </w:pPr>
          </w:p>
        </w:tc>
        <w:tc>
          <w:tcPr>
            <w:tcW w:w="884" w:type="dxa"/>
            <w:noWrap w:val="0"/>
            <w:vAlign w:val="top"/>
          </w:tcPr>
          <w:p w14:paraId="4B7E960C">
            <w:pPr>
              <w:rPr>
                <w:rFonts w:ascii="Arial"/>
                <w:sz w:val="21"/>
              </w:rPr>
            </w:pPr>
          </w:p>
        </w:tc>
      </w:tr>
      <w:tr w14:paraId="1AB953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814" w:type="dxa"/>
            <w:vMerge w:val="continue"/>
            <w:tcBorders>
              <w:top w:val="nil"/>
              <w:bottom w:val="nil"/>
            </w:tcBorders>
            <w:noWrap w:val="0"/>
            <w:vAlign w:val="top"/>
          </w:tcPr>
          <w:p w14:paraId="511ACD7D">
            <w:pPr>
              <w:rPr>
                <w:rFonts w:ascii="Arial"/>
                <w:sz w:val="21"/>
              </w:rPr>
            </w:pPr>
          </w:p>
        </w:tc>
        <w:tc>
          <w:tcPr>
            <w:tcW w:w="689" w:type="dxa"/>
            <w:vMerge w:val="continue"/>
            <w:tcBorders>
              <w:top w:val="nil"/>
              <w:bottom w:val="nil"/>
            </w:tcBorders>
            <w:noWrap w:val="0"/>
            <w:vAlign w:val="top"/>
          </w:tcPr>
          <w:p w14:paraId="01AC075C">
            <w:pPr>
              <w:rPr>
                <w:b/>
                <w:bCs/>
              </w:rPr>
            </w:pPr>
          </w:p>
        </w:tc>
        <w:tc>
          <w:tcPr>
            <w:tcW w:w="1119" w:type="dxa"/>
            <w:gridSpan w:val="2"/>
            <w:noWrap w:val="0"/>
            <w:vAlign w:val="top"/>
          </w:tcPr>
          <w:p w14:paraId="6D269A5B">
            <w:pPr>
              <w:spacing w:before="220" w:line="173" w:lineRule="exact"/>
              <w:ind w:left="382"/>
              <w:rPr>
                <w:rFonts w:ascii="宋体" w:hAnsi="宋体" w:eastAsia="宋体" w:cs="宋体"/>
                <w:sz w:val="11"/>
                <w:szCs w:val="11"/>
              </w:rPr>
            </w:pPr>
            <w:r>
              <w:rPr>
                <w:rFonts w:ascii="宋体" w:hAnsi="宋体" w:eastAsia="宋体" w:cs="宋体"/>
                <w:spacing w:val="-6"/>
                <w:position w:val="1"/>
                <w:sz w:val="11"/>
                <w:szCs w:val="11"/>
              </w:rPr>
              <w:t>……</w:t>
            </w:r>
          </w:p>
        </w:tc>
        <w:tc>
          <w:tcPr>
            <w:tcW w:w="2647" w:type="dxa"/>
            <w:gridSpan w:val="3"/>
            <w:noWrap w:val="0"/>
            <w:vAlign w:val="center"/>
          </w:tcPr>
          <w:p w14:paraId="7AB8FCB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s="仿宋_GB2312"/>
                <w:kern w:val="0"/>
                <w:sz w:val="21"/>
                <w:szCs w:val="20"/>
                <w:lang w:val="en-US" w:eastAsia="zh-CN" w:bidi="ar-SA"/>
              </w:rPr>
            </w:pPr>
          </w:p>
        </w:tc>
        <w:tc>
          <w:tcPr>
            <w:tcW w:w="1458" w:type="dxa"/>
            <w:noWrap w:val="0"/>
            <w:vAlign w:val="top"/>
          </w:tcPr>
          <w:p w14:paraId="48FDA29F">
            <w:pPr>
              <w:rPr>
                <w:rFonts w:ascii="Arial"/>
                <w:sz w:val="21"/>
              </w:rPr>
            </w:pPr>
          </w:p>
        </w:tc>
        <w:tc>
          <w:tcPr>
            <w:tcW w:w="1318" w:type="dxa"/>
            <w:gridSpan w:val="2"/>
            <w:noWrap w:val="0"/>
            <w:vAlign w:val="top"/>
          </w:tcPr>
          <w:p w14:paraId="39A01B44">
            <w:pPr>
              <w:rPr>
                <w:rFonts w:ascii="Arial"/>
                <w:sz w:val="21"/>
              </w:rPr>
            </w:pPr>
          </w:p>
        </w:tc>
        <w:tc>
          <w:tcPr>
            <w:tcW w:w="884" w:type="dxa"/>
            <w:noWrap w:val="0"/>
            <w:vAlign w:val="top"/>
          </w:tcPr>
          <w:p w14:paraId="103C512C">
            <w:pPr>
              <w:rPr>
                <w:rFonts w:ascii="Arial"/>
                <w:sz w:val="21"/>
              </w:rPr>
            </w:pPr>
          </w:p>
        </w:tc>
      </w:tr>
      <w:tr w14:paraId="6BE815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814" w:type="dxa"/>
            <w:vMerge w:val="continue"/>
            <w:tcBorders>
              <w:top w:val="nil"/>
              <w:bottom w:val="nil"/>
            </w:tcBorders>
            <w:noWrap w:val="0"/>
            <w:vAlign w:val="top"/>
          </w:tcPr>
          <w:p w14:paraId="60EF383F">
            <w:pPr>
              <w:rPr>
                <w:rFonts w:ascii="Arial"/>
                <w:sz w:val="21"/>
              </w:rPr>
            </w:pPr>
          </w:p>
        </w:tc>
        <w:tc>
          <w:tcPr>
            <w:tcW w:w="689" w:type="dxa"/>
            <w:vMerge w:val="continue"/>
            <w:tcBorders>
              <w:top w:val="nil"/>
            </w:tcBorders>
            <w:noWrap w:val="0"/>
            <w:vAlign w:val="top"/>
          </w:tcPr>
          <w:p w14:paraId="0E2655B1">
            <w:pPr>
              <w:rPr>
                <w:b/>
                <w:bCs/>
              </w:rPr>
            </w:pPr>
          </w:p>
        </w:tc>
        <w:tc>
          <w:tcPr>
            <w:tcW w:w="1119" w:type="dxa"/>
            <w:gridSpan w:val="2"/>
            <w:noWrap w:val="0"/>
            <w:vAlign w:val="top"/>
          </w:tcPr>
          <w:p w14:paraId="6C723DD9">
            <w:pPr>
              <w:spacing w:before="176" w:line="343" w:lineRule="exact"/>
              <w:ind w:left="331"/>
              <w:rPr>
                <w:rFonts w:ascii="宋体" w:hAnsi="宋体" w:eastAsia="宋体" w:cs="宋体"/>
                <w:sz w:val="22"/>
                <w:szCs w:val="22"/>
              </w:rPr>
            </w:pPr>
            <w:r>
              <w:rPr>
                <w:rFonts w:ascii="宋体" w:hAnsi="宋体" w:eastAsia="宋体" w:cs="宋体"/>
                <w:spacing w:val="-6"/>
                <w:position w:val="2"/>
                <w:sz w:val="22"/>
                <w:szCs w:val="22"/>
              </w:rPr>
              <w:t>……</w:t>
            </w:r>
          </w:p>
        </w:tc>
        <w:tc>
          <w:tcPr>
            <w:tcW w:w="2647" w:type="dxa"/>
            <w:gridSpan w:val="3"/>
            <w:noWrap w:val="0"/>
            <w:vAlign w:val="top"/>
          </w:tcPr>
          <w:p w14:paraId="0768064C">
            <w:pPr>
              <w:rPr>
                <w:rFonts w:ascii="Arial"/>
                <w:sz w:val="21"/>
              </w:rPr>
            </w:pPr>
          </w:p>
        </w:tc>
        <w:tc>
          <w:tcPr>
            <w:tcW w:w="1458" w:type="dxa"/>
            <w:noWrap w:val="0"/>
            <w:vAlign w:val="top"/>
          </w:tcPr>
          <w:p w14:paraId="782C0F4F">
            <w:pPr>
              <w:rPr>
                <w:rFonts w:ascii="Arial"/>
                <w:sz w:val="21"/>
              </w:rPr>
            </w:pPr>
          </w:p>
        </w:tc>
        <w:tc>
          <w:tcPr>
            <w:tcW w:w="1318" w:type="dxa"/>
            <w:gridSpan w:val="2"/>
            <w:noWrap w:val="0"/>
            <w:vAlign w:val="top"/>
          </w:tcPr>
          <w:p w14:paraId="6850E4FD">
            <w:pPr>
              <w:rPr>
                <w:rFonts w:ascii="Arial"/>
                <w:sz w:val="21"/>
              </w:rPr>
            </w:pPr>
          </w:p>
        </w:tc>
        <w:tc>
          <w:tcPr>
            <w:tcW w:w="884" w:type="dxa"/>
            <w:noWrap w:val="0"/>
            <w:vAlign w:val="top"/>
          </w:tcPr>
          <w:p w14:paraId="07243936">
            <w:pPr>
              <w:rPr>
                <w:rFonts w:ascii="Arial"/>
                <w:sz w:val="21"/>
              </w:rPr>
            </w:pPr>
          </w:p>
        </w:tc>
      </w:tr>
      <w:tr w14:paraId="3ED7AB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814" w:type="dxa"/>
            <w:vMerge w:val="continue"/>
            <w:tcBorders>
              <w:top w:val="nil"/>
              <w:bottom w:val="nil"/>
            </w:tcBorders>
            <w:noWrap w:val="0"/>
            <w:vAlign w:val="top"/>
          </w:tcPr>
          <w:p w14:paraId="50B0C700">
            <w:pPr>
              <w:rPr>
                <w:rFonts w:ascii="Arial"/>
                <w:sz w:val="21"/>
              </w:rPr>
            </w:pPr>
          </w:p>
        </w:tc>
        <w:tc>
          <w:tcPr>
            <w:tcW w:w="689" w:type="dxa"/>
            <w:vMerge w:val="restart"/>
            <w:tcBorders>
              <w:bottom w:val="nil"/>
            </w:tcBorders>
            <w:noWrap w:val="0"/>
            <w:vAlign w:val="top"/>
          </w:tcPr>
          <w:p w14:paraId="6A14F46A">
            <w:pPr>
              <w:jc w:val="center"/>
              <w:rPr>
                <w:rFonts w:ascii="Calibri" w:hAnsi="Calibri" w:eastAsia="宋体" w:cs="Times New Roman"/>
                <w:b/>
                <w:bCs/>
              </w:rPr>
            </w:pPr>
          </w:p>
          <w:p w14:paraId="22F612CC">
            <w:pPr>
              <w:jc w:val="center"/>
              <w:rPr>
                <w:rFonts w:ascii="Calibri" w:hAnsi="Calibri" w:eastAsia="宋体" w:cs="Times New Roman"/>
                <w:b/>
                <w:bCs/>
              </w:rPr>
            </w:pPr>
          </w:p>
          <w:p w14:paraId="69061AAA">
            <w:pPr>
              <w:jc w:val="center"/>
              <w:rPr>
                <w:rFonts w:ascii="Calibri" w:hAnsi="Calibri" w:eastAsia="宋体" w:cs="Times New Roman"/>
                <w:b/>
                <w:bCs/>
              </w:rPr>
            </w:pPr>
          </w:p>
          <w:p w14:paraId="678AA1B2">
            <w:pPr>
              <w:jc w:val="center"/>
              <w:rPr>
                <w:rFonts w:ascii="Calibri" w:hAnsi="Calibri" w:eastAsia="宋体" w:cs="Times New Roman"/>
                <w:b/>
                <w:bCs/>
              </w:rPr>
            </w:pPr>
            <w:r>
              <w:rPr>
                <w:rFonts w:ascii="Calibri" w:hAnsi="Calibri" w:eastAsia="宋体" w:cs="Times New Roman"/>
                <w:b/>
                <w:bCs/>
              </w:rPr>
              <w:t>效益指标</w:t>
            </w:r>
          </w:p>
        </w:tc>
        <w:tc>
          <w:tcPr>
            <w:tcW w:w="1119" w:type="dxa"/>
            <w:gridSpan w:val="2"/>
            <w:noWrap w:val="0"/>
            <w:vAlign w:val="top"/>
          </w:tcPr>
          <w:p w14:paraId="10260AF7">
            <w:pPr>
              <w:spacing w:before="211" w:line="169" w:lineRule="exact"/>
              <w:ind w:left="331"/>
              <w:rPr>
                <w:rFonts w:ascii="宋体" w:hAnsi="宋体" w:eastAsia="宋体" w:cs="宋体"/>
                <w:sz w:val="11"/>
                <w:szCs w:val="11"/>
              </w:rPr>
            </w:pPr>
            <w:r>
              <w:rPr>
                <w:rFonts w:ascii="宋体" w:hAnsi="宋体" w:eastAsia="宋体" w:cs="宋体"/>
                <w:spacing w:val="-15"/>
                <w:position w:val="1"/>
                <w:sz w:val="11"/>
                <w:szCs w:val="11"/>
              </w:rPr>
              <w:t>·……</w:t>
            </w:r>
          </w:p>
        </w:tc>
        <w:tc>
          <w:tcPr>
            <w:tcW w:w="2647" w:type="dxa"/>
            <w:gridSpan w:val="3"/>
            <w:noWrap w:val="0"/>
            <w:vAlign w:val="top"/>
          </w:tcPr>
          <w:p w14:paraId="1CAC26E9">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z w:val="21"/>
              </w:rPr>
            </w:pPr>
            <w:r>
              <w:rPr>
                <w:rFonts w:hint="eastAsia" w:ascii="仿宋_GB2312" w:hAnsi="宋体" w:eastAsia="仿宋_GB2312" w:cs="仿宋_GB2312"/>
                <w:kern w:val="0"/>
                <w:szCs w:val="20"/>
              </w:rPr>
              <w:t>提升海内外华侨、侨属侨眷的凝聚力和向心力</w:t>
            </w:r>
          </w:p>
        </w:tc>
        <w:tc>
          <w:tcPr>
            <w:tcW w:w="1458" w:type="dxa"/>
            <w:noWrap w:val="0"/>
            <w:vAlign w:val="top"/>
          </w:tcPr>
          <w:p w14:paraId="660490EA">
            <w:pPr>
              <w:rPr>
                <w:rFonts w:hint="eastAsia" w:ascii="Arial" w:eastAsia="宋体"/>
                <w:sz w:val="21"/>
                <w:lang w:val="en-US" w:eastAsia="zh-CN"/>
              </w:rPr>
            </w:pPr>
            <w:r>
              <w:rPr>
                <w:rFonts w:hint="eastAsia" w:ascii="Arial"/>
                <w:sz w:val="21"/>
                <w:lang w:val="en-US" w:eastAsia="zh-CN"/>
              </w:rPr>
              <w:t>1</w:t>
            </w:r>
          </w:p>
        </w:tc>
        <w:tc>
          <w:tcPr>
            <w:tcW w:w="1318" w:type="dxa"/>
            <w:gridSpan w:val="2"/>
            <w:noWrap w:val="0"/>
            <w:vAlign w:val="top"/>
          </w:tcPr>
          <w:p w14:paraId="431A252E">
            <w:pPr>
              <w:rPr>
                <w:rFonts w:hint="eastAsia" w:ascii="Arial" w:eastAsia="宋体"/>
                <w:sz w:val="21"/>
                <w:lang w:val="en-US" w:eastAsia="zh-CN"/>
              </w:rPr>
            </w:pPr>
            <w:r>
              <w:rPr>
                <w:rFonts w:hint="eastAsia" w:ascii="Arial"/>
                <w:sz w:val="21"/>
                <w:lang w:val="en-US" w:eastAsia="zh-CN"/>
              </w:rPr>
              <w:t>1</w:t>
            </w:r>
          </w:p>
        </w:tc>
        <w:tc>
          <w:tcPr>
            <w:tcW w:w="884" w:type="dxa"/>
            <w:noWrap w:val="0"/>
            <w:vAlign w:val="top"/>
          </w:tcPr>
          <w:p w14:paraId="2AABA64E">
            <w:pPr>
              <w:rPr>
                <w:rFonts w:hint="default" w:ascii="Arial" w:eastAsia="宋体"/>
                <w:sz w:val="21"/>
                <w:lang w:val="en-US" w:eastAsia="zh-CN"/>
              </w:rPr>
            </w:pPr>
            <w:r>
              <w:rPr>
                <w:rFonts w:hint="eastAsia" w:ascii="Arial"/>
                <w:sz w:val="21"/>
                <w:lang w:val="en-US" w:eastAsia="zh-CN"/>
              </w:rPr>
              <w:t>25</w:t>
            </w:r>
          </w:p>
        </w:tc>
      </w:tr>
      <w:tr w14:paraId="5E3E4B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814" w:type="dxa"/>
            <w:vMerge w:val="continue"/>
            <w:tcBorders>
              <w:top w:val="nil"/>
              <w:bottom w:val="nil"/>
            </w:tcBorders>
            <w:noWrap w:val="0"/>
            <w:vAlign w:val="top"/>
          </w:tcPr>
          <w:p w14:paraId="6D10DFB0">
            <w:pPr>
              <w:rPr>
                <w:rFonts w:ascii="Arial"/>
                <w:sz w:val="21"/>
              </w:rPr>
            </w:pPr>
          </w:p>
        </w:tc>
        <w:tc>
          <w:tcPr>
            <w:tcW w:w="689" w:type="dxa"/>
            <w:vMerge w:val="continue"/>
            <w:tcBorders>
              <w:top w:val="nil"/>
              <w:bottom w:val="nil"/>
            </w:tcBorders>
            <w:noWrap w:val="0"/>
            <w:vAlign w:val="top"/>
          </w:tcPr>
          <w:p w14:paraId="6112D7BC">
            <w:pPr>
              <w:jc w:val="center"/>
              <w:rPr>
                <w:rFonts w:ascii="Calibri" w:hAnsi="Calibri" w:eastAsia="宋体" w:cs="Times New Roman"/>
                <w:b/>
                <w:bCs/>
              </w:rPr>
            </w:pPr>
          </w:p>
        </w:tc>
        <w:tc>
          <w:tcPr>
            <w:tcW w:w="1119" w:type="dxa"/>
            <w:gridSpan w:val="2"/>
            <w:noWrap w:val="0"/>
            <w:vAlign w:val="top"/>
          </w:tcPr>
          <w:p w14:paraId="10973F9B">
            <w:pPr>
              <w:spacing w:before="177" w:line="342" w:lineRule="exact"/>
              <w:ind w:left="331"/>
              <w:rPr>
                <w:rFonts w:ascii="宋体" w:hAnsi="宋体" w:eastAsia="宋体" w:cs="宋体"/>
                <w:sz w:val="22"/>
                <w:szCs w:val="22"/>
              </w:rPr>
            </w:pPr>
            <w:r>
              <w:rPr>
                <w:rFonts w:ascii="宋体" w:hAnsi="宋体" w:eastAsia="宋体" w:cs="宋体"/>
                <w:spacing w:val="-6"/>
                <w:position w:val="2"/>
                <w:sz w:val="22"/>
                <w:szCs w:val="22"/>
              </w:rPr>
              <w:t>……</w:t>
            </w:r>
          </w:p>
        </w:tc>
        <w:tc>
          <w:tcPr>
            <w:tcW w:w="2647" w:type="dxa"/>
            <w:gridSpan w:val="3"/>
            <w:noWrap w:val="0"/>
            <w:vAlign w:val="top"/>
          </w:tcPr>
          <w:p w14:paraId="4AC9ED50">
            <w:pPr>
              <w:rPr>
                <w:rFonts w:ascii="Arial"/>
                <w:sz w:val="21"/>
              </w:rPr>
            </w:pPr>
          </w:p>
        </w:tc>
        <w:tc>
          <w:tcPr>
            <w:tcW w:w="1458" w:type="dxa"/>
            <w:noWrap w:val="0"/>
            <w:vAlign w:val="top"/>
          </w:tcPr>
          <w:p w14:paraId="0D195BA8">
            <w:pPr>
              <w:rPr>
                <w:rFonts w:ascii="Arial"/>
                <w:sz w:val="21"/>
              </w:rPr>
            </w:pPr>
          </w:p>
        </w:tc>
        <w:tc>
          <w:tcPr>
            <w:tcW w:w="1318" w:type="dxa"/>
            <w:gridSpan w:val="2"/>
            <w:noWrap w:val="0"/>
            <w:vAlign w:val="top"/>
          </w:tcPr>
          <w:p w14:paraId="34CE2541">
            <w:pPr>
              <w:rPr>
                <w:rFonts w:ascii="Arial"/>
                <w:sz w:val="21"/>
              </w:rPr>
            </w:pPr>
          </w:p>
        </w:tc>
        <w:tc>
          <w:tcPr>
            <w:tcW w:w="884" w:type="dxa"/>
            <w:noWrap w:val="0"/>
            <w:vAlign w:val="top"/>
          </w:tcPr>
          <w:p w14:paraId="402A60B9">
            <w:pPr>
              <w:rPr>
                <w:rFonts w:ascii="Arial"/>
                <w:sz w:val="21"/>
              </w:rPr>
            </w:pPr>
          </w:p>
        </w:tc>
      </w:tr>
      <w:tr w14:paraId="37A7B0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814" w:type="dxa"/>
            <w:vMerge w:val="continue"/>
            <w:tcBorders>
              <w:top w:val="nil"/>
              <w:bottom w:val="nil"/>
            </w:tcBorders>
            <w:noWrap w:val="0"/>
            <w:vAlign w:val="top"/>
          </w:tcPr>
          <w:p w14:paraId="074517F0">
            <w:pPr>
              <w:rPr>
                <w:rFonts w:ascii="Arial"/>
                <w:sz w:val="21"/>
              </w:rPr>
            </w:pPr>
          </w:p>
        </w:tc>
        <w:tc>
          <w:tcPr>
            <w:tcW w:w="689" w:type="dxa"/>
            <w:vMerge w:val="continue"/>
            <w:tcBorders>
              <w:top w:val="nil"/>
              <w:bottom w:val="nil"/>
            </w:tcBorders>
            <w:noWrap w:val="0"/>
            <w:vAlign w:val="top"/>
          </w:tcPr>
          <w:p w14:paraId="1EDC06D0">
            <w:pPr>
              <w:jc w:val="center"/>
              <w:rPr>
                <w:rFonts w:ascii="Calibri" w:hAnsi="Calibri" w:eastAsia="宋体" w:cs="Times New Roman"/>
                <w:b/>
                <w:bCs/>
              </w:rPr>
            </w:pPr>
          </w:p>
        </w:tc>
        <w:tc>
          <w:tcPr>
            <w:tcW w:w="1119" w:type="dxa"/>
            <w:gridSpan w:val="2"/>
            <w:noWrap w:val="0"/>
            <w:vAlign w:val="top"/>
          </w:tcPr>
          <w:p w14:paraId="07EB2129">
            <w:pPr>
              <w:spacing w:before="178" w:line="340" w:lineRule="exact"/>
              <w:ind w:left="331"/>
              <w:rPr>
                <w:rFonts w:ascii="宋体" w:hAnsi="宋体" w:eastAsia="宋体" w:cs="宋体"/>
                <w:sz w:val="22"/>
                <w:szCs w:val="22"/>
              </w:rPr>
            </w:pPr>
            <w:r>
              <w:rPr>
                <w:rFonts w:ascii="宋体" w:hAnsi="宋体" w:eastAsia="宋体" w:cs="宋体"/>
                <w:spacing w:val="-6"/>
                <w:position w:val="2"/>
                <w:sz w:val="22"/>
                <w:szCs w:val="22"/>
              </w:rPr>
              <w:t>……</w:t>
            </w:r>
          </w:p>
        </w:tc>
        <w:tc>
          <w:tcPr>
            <w:tcW w:w="2647" w:type="dxa"/>
            <w:gridSpan w:val="3"/>
            <w:noWrap w:val="0"/>
            <w:vAlign w:val="top"/>
          </w:tcPr>
          <w:p w14:paraId="60D11B87">
            <w:pPr>
              <w:rPr>
                <w:rFonts w:ascii="Arial"/>
                <w:sz w:val="21"/>
              </w:rPr>
            </w:pPr>
          </w:p>
        </w:tc>
        <w:tc>
          <w:tcPr>
            <w:tcW w:w="1458" w:type="dxa"/>
            <w:noWrap w:val="0"/>
            <w:vAlign w:val="top"/>
          </w:tcPr>
          <w:p w14:paraId="14B5E7AC">
            <w:pPr>
              <w:rPr>
                <w:rFonts w:ascii="Arial"/>
                <w:sz w:val="21"/>
              </w:rPr>
            </w:pPr>
          </w:p>
        </w:tc>
        <w:tc>
          <w:tcPr>
            <w:tcW w:w="1318" w:type="dxa"/>
            <w:gridSpan w:val="2"/>
            <w:noWrap w:val="0"/>
            <w:vAlign w:val="top"/>
          </w:tcPr>
          <w:p w14:paraId="2F39E176">
            <w:pPr>
              <w:rPr>
                <w:rFonts w:ascii="Arial"/>
                <w:sz w:val="21"/>
              </w:rPr>
            </w:pPr>
          </w:p>
        </w:tc>
        <w:tc>
          <w:tcPr>
            <w:tcW w:w="884" w:type="dxa"/>
            <w:noWrap w:val="0"/>
            <w:vAlign w:val="top"/>
          </w:tcPr>
          <w:p w14:paraId="234E1162">
            <w:pPr>
              <w:rPr>
                <w:rFonts w:ascii="Arial"/>
                <w:sz w:val="21"/>
              </w:rPr>
            </w:pPr>
          </w:p>
        </w:tc>
      </w:tr>
      <w:tr w14:paraId="16F969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814" w:type="dxa"/>
            <w:vMerge w:val="continue"/>
            <w:tcBorders>
              <w:top w:val="nil"/>
              <w:bottom w:val="nil"/>
            </w:tcBorders>
            <w:noWrap w:val="0"/>
            <w:vAlign w:val="top"/>
          </w:tcPr>
          <w:p w14:paraId="3AA31E1F">
            <w:pPr>
              <w:rPr>
                <w:rFonts w:ascii="Arial"/>
                <w:sz w:val="21"/>
              </w:rPr>
            </w:pPr>
          </w:p>
        </w:tc>
        <w:tc>
          <w:tcPr>
            <w:tcW w:w="689" w:type="dxa"/>
            <w:vMerge w:val="continue"/>
            <w:tcBorders>
              <w:top w:val="nil"/>
            </w:tcBorders>
            <w:noWrap w:val="0"/>
            <w:vAlign w:val="top"/>
          </w:tcPr>
          <w:p w14:paraId="337330B4">
            <w:pPr>
              <w:jc w:val="center"/>
              <w:rPr>
                <w:rFonts w:ascii="Calibri" w:hAnsi="Calibri" w:eastAsia="宋体" w:cs="Times New Roman"/>
                <w:b/>
                <w:bCs/>
              </w:rPr>
            </w:pPr>
          </w:p>
        </w:tc>
        <w:tc>
          <w:tcPr>
            <w:tcW w:w="1119" w:type="dxa"/>
            <w:gridSpan w:val="2"/>
            <w:noWrap w:val="0"/>
            <w:vAlign w:val="top"/>
          </w:tcPr>
          <w:p w14:paraId="34EE0537">
            <w:pPr>
              <w:rPr>
                <w:rFonts w:ascii="Arial"/>
                <w:sz w:val="21"/>
              </w:rPr>
            </w:pPr>
          </w:p>
        </w:tc>
        <w:tc>
          <w:tcPr>
            <w:tcW w:w="2647" w:type="dxa"/>
            <w:gridSpan w:val="3"/>
            <w:noWrap w:val="0"/>
            <w:vAlign w:val="top"/>
          </w:tcPr>
          <w:p w14:paraId="7A7CB940">
            <w:pPr>
              <w:rPr>
                <w:rFonts w:ascii="Arial"/>
                <w:sz w:val="21"/>
              </w:rPr>
            </w:pPr>
          </w:p>
        </w:tc>
        <w:tc>
          <w:tcPr>
            <w:tcW w:w="1458" w:type="dxa"/>
            <w:noWrap w:val="0"/>
            <w:vAlign w:val="top"/>
          </w:tcPr>
          <w:p w14:paraId="43C3879F">
            <w:pPr>
              <w:rPr>
                <w:rFonts w:ascii="Arial"/>
                <w:sz w:val="21"/>
              </w:rPr>
            </w:pPr>
          </w:p>
        </w:tc>
        <w:tc>
          <w:tcPr>
            <w:tcW w:w="1318" w:type="dxa"/>
            <w:gridSpan w:val="2"/>
            <w:noWrap w:val="0"/>
            <w:vAlign w:val="top"/>
          </w:tcPr>
          <w:p w14:paraId="077D4E37">
            <w:pPr>
              <w:rPr>
                <w:rFonts w:ascii="Arial"/>
                <w:sz w:val="21"/>
              </w:rPr>
            </w:pPr>
          </w:p>
        </w:tc>
        <w:tc>
          <w:tcPr>
            <w:tcW w:w="884" w:type="dxa"/>
            <w:noWrap w:val="0"/>
            <w:vAlign w:val="top"/>
          </w:tcPr>
          <w:p w14:paraId="1637A023">
            <w:pPr>
              <w:rPr>
                <w:rFonts w:ascii="Arial"/>
                <w:sz w:val="21"/>
              </w:rPr>
            </w:pPr>
          </w:p>
        </w:tc>
      </w:tr>
      <w:tr w14:paraId="1CAB3F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814" w:type="dxa"/>
            <w:vMerge w:val="continue"/>
            <w:tcBorders>
              <w:top w:val="nil"/>
              <w:bottom w:val="nil"/>
            </w:tcBorders>
            <w:noWrap w:val="0"/>
            <w:vAlign w:val="top"/>
          </w:tcPr>
          <w:p w14:paraId="4B42CE7D">
            <w:pPr>
              <w:rPr>
                <w:rFonts w:ascii="Arial"/>
                <w:sz w:val="21"/>
              </w:rPr>
            </w:pPr>
          </w:p>
        </w:tc>
        <w:tc>
          <w:tcPr>
            <w:tcW w:w="689" w:type="dxa"/>
            <w:vMerge w:val="restart"/>
            <w:tcBorders>
              <w:bottom w:val="nil"/>
            </w:tcBorders>
            <w:noWrap w:val="0"/>
            <w:vAlign w:val="top"/>
          </w:tcPr>
          <w:p w14:paraId="426190CE">
            <w:pPr>
              <w:jc w:val="center"/>
              <w:rPr>
                <w:rFonts w:ascii="Calibri" w:hAnsi="Calibri" w:eastAsia="宋体" w:cs="Times New Roman"/>
                <w:b/>
                <w:bCs/>
              </w:rPr>
            </w:pPr>
            <w:r>
              <w:rPr>
                <w:rFonts w:ascii="Calibri" w:hAnsi="Calibri" w:eastAsia="宋体" w:cs="Times New Roman"/>
                <w:b/>
                <w:bCs/>
              </w:rPr>
              <w:t>满意</w:t>
            </w:r>
          </w:p>
          <w:p w14:paraId="0867CC36">
            <w:pPr>
              <w:jc w:val="center"/>
              <w:rPr>
                <w:rFonts w:ascii="Calibri" w:hAnsi="Calibri" w:eastAsia="宋体" w:cs="Times New Roman"/>
                <w:b/>
                <w:bCs/>
              </w:rPr>
            </w:pPr>
            <w:r>
              <w:rPr>
                <w:rFonts w:ascii="Calibri" w:hAnsi="Calibri" w:eastAsia="宋体" w:cs="Times New Roman"/>
                <w:b/>
                <w:bCs/>
              </w:rPr>
              <w:t>度指</w:t>
            </w:r>
          </w:p>
          <w:p w14:paraId="1DFC671F">
            <w:pPr>
              <w:jc w:val="center"/>
              <w:rPr>
                <w:rFonts w:ascii="Calibri" w:hAnsi="Calibri" w:eastAsia="宋体" w:cs="Times New Roman"/>
                <w:b/>
                <w:bCs/>
              </w:rPr>
            </w:pPr>
            <w:r>
              <w:rPr>
                <w:rFonts w:ascii="Calibri" w:hAnsi="Calibri" w:eastAsia="宋体" w:cs="Times New Roman"/>
                <w:b/>
                <w:bCs/>
              </w:rPr>
              <w:t>标</w:t>
            </w:r>
          </w:p>
        </w:tc>
        <w:tc>
          <w:tcPr>
            <w:tcW w:w="1119" w:type="dxa"/>
            <w:gridSpan w:val="2"/>
            <w:noWrap w:val="0"/>
            <w:vAlign w:val="top"/>
          </w:tcPr>
          <w:p w14:paraId="08993F3F">
            <w:pPr>
              <w:spacing w:before="224" w:line="173" w:lineRule="exact"/>
              <w:ind w:left="331"/>
              <w:rPr>
                <w:rFonts w:ascii="宋体" w:hAnsi="宋体" w:eastAsia="宋体" w:cs="宋体"/>
                <w:sz w:val="11"/>
                <w:szCs w:val="11"/>
              </w:rPr>
            </w:pPr>
            <w:r>
              <w:rPr>
                <w:rFonts w:ascii="宋体" w:hAnsi="宋体" w:eastAsia="宋体" w:cs="宋体"/>
                <w:spacing w:val="-3"/>
                <w:position w:val="1"/>
                <w:sz w:val="11"/>
                <w:szCs w:val="11"/>
              </w:rPr>
              <w:t>……</w:t>
            </w:r>
          </w:p>
        </w:tc>
        <w:tc>
          <w:tcPr>
            <w:tcW w:w="2647" w:type="dxa"/>
            <w:gridSpan w:val="3"/>
            <w:noWrap w:val="0"/>
            <w:vAlign w:val="top"/>
          </w:tcPr>
          <w:p w14:paraId="1652695F">
            <w:pPr>
              <w:rPr>
                <w:rFonts w:ascii="Arial"/>
                <w:sz w:val="21"/>
              </w:rPr>
            </w:pPr>
            <w:r>
              <w:rPr>
                <w:rFonts w:hint="eastAsia" w:ascii="仿宋_GB2312" w:hAnsi="宋体" w:eastAsia="仿宋_GB2312" w:cs="仿宋_GB2312"/>
                <w:kern w:val="0"/>
                <w:szCs w:val="20"/>
              </w:rPr>
              <w:t>创建"侨之家"</w:t>
            </w:r>
          </w:p>
        </w:tc>
        <w:tc>
          <w:tcPr>
            <w:tcW w:w="1458" w:type="dxa"/>
            <w:noWrap w:val="0"/>
            <w:vAlign w:val="top"/>
          </w:tcPr>
          <w:p w14:paraId="6A0C6B67">
            <w:pPr>
              <w:rPr>
                <w:rFonts w:hint="eastAsia" w:ascii="Arial" w:eastAsia="宋体"/>
                <w:sz w:val="21"/>
                <w:lang w:val="en-US" w:eastAsia="zh-CN"/>
              </w:rPr>
            </w:pPr>
            <w:r>
              <w:rPr>
                <w:rFonts w:hint="eastAsia" w:ascii="Arial"/>
                <w:sz w:val="21"/>
                <w:lang w:val="en-US" w:eastAsia="zh-CN"/>
              </w:rPr>
              <w:t>1</w:t>
            </w:r>
          </w:p>
        </w:tc>
        <w:tc>
          <w:tcPr>
            <w:tcW w:w="1318" w:type="dxa"/>
            <w:gridSpan w:val="2"/>
            <w:noWrap w:val="0"/>
            <w:vAlign w:val="top"/>
          </w:tcPr>
          <w:p w14:paraId="4406FE79">
            <w:pPr>
              <w:rPr>
                <w:rFonts w:hint="eastAsia" w:ascii="Arial" w:eastAsia="宋体"/>
                <w:sz w:val="21"/>
                <w:lang w:val="en-US" w:eastAsia="zh-CN"/>
              </w:rPr>
            </w:pPr>
            <w:r>
              <w:rPr>
                <w:rFonts w:hint="eastAsia" w:ascii="Arial"/>
                <w:sz w:val="21"/>
                <w:lang w:val="en-US" w:eastAsia="zh-CN"/>
              </w:rPr>
              <w:t>1</w:t>
            </w:r>
          </w:p>
        </w:tc>
        <w:tc>
          <w:tcPr>
            <w:tcW w:w="884" w:type="dxa"/>
            <w:noWrap w:val="0"/>
            <w:vAlign w:val="top"/>
          </w:tcPr>
          <w:p w14:paraId="5B2B3527">
            <w:pPr>
              <w:rPr>
                <w:rFonts w:hint="default" w:ascii="Arial" w:eastAsia="宋体"/>
                <w:sz w:val="21"/>
                <w:lang w:val="en-US" w:eastAsia="zh-CN"/>
              </w:rPr>
            </w:pPr>
            <w:r>
              <w:rPr>
                <w:rFonts w:hint="eastAsia" w:ascii="Arial"/>
                <w:sz w:val="21"/>
                <w:lang w:val="en-US" w:eastAsia="zh-CN"/>
              </w:rPr>
              <w:t>20</w:t>
            </w:r>
          </w:p>
        </w:tc>
      </w:tr>
      <w:tr w14:paraId="5FDF08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814" w:type="dxa"/>
            <w:vMerge w:val="continue"/>
            <w:tcBorders>
              <w:top w:val="nil"/>
            </w:tcBorders>
            <w:noWrap w:val="0"/>
            <w:vAlign w:val="top"/>
          </w:tcPr>
          <w:p w14:paraId="1042AA5F">
            <w:pPr>
              <w:rPr>
                <w:rFonts w:ascii="Arial"/>
                <w:sz w:val="21"/>
              </w:rPr>
            </w:pPr>
          </w:p>
        </w:tc>
        <w:tc>
          <w:tcPr>
            <w:tcW w:w="689" w:type="dxa"/>
            <w:vMerge w:val="continue"/>
            <w:tcBorders>
              <w:top w:val="nil"/>
            </w:tcBorders>
            <w:noWrap w:val="0"/>
            <w:vAlign w:val="top"/>
          </w:tcPr>
          <w:p w14:paraId="66FD8773">
            <w:pPr>
              <w:rPr>
                <w:rFonts w:ascii="Arial"/>
                <w:sz w:val="21"/>
              </w:rPr>
            </w:pPr>
          </w:p>
        </w:tc>
        <w:tc>
          <w:tcPr>
            <w:tcW w:w="1119" w:type="dxa"/>
            <w:gridSpan w:val="2"/>
            <w:noWrap w:val="0"/>
            <w:vAlign w:val="top"/>
          </w:tcPr>
          <w:p w14:paraId="7FC9DB72">
            <w:pPr>
              <w:rPr>
                <w:rFonts w:ascii="Arial"/>
                <w:sz w:val="21"/>
              </w:rPr>
            </w:pPr>
          </w:p>
        </w:tc>
        <w:tc>
          <w:tcPr>
            <w:tcW w:w="2647" w:type="dxa"/>
            <w:gridSpan w:val="3"/>
            <w:noWrap w:val="0"/>
            <w:vAlign w:val="top"/>
          </w:tcPr>
          <w:p w14:paraId="2BABA5D8">
            <w:pPr>
              <w:rPr>
                <w:rFonts w:ascii="Arial"/>
                <w:sz w:val="21"/>
              </w:rPr>
            </w:pPr>
          </w:p>
        </w:tc>
        <w:tc>
          <w:tcPr>
            <w:tcW w:w="1458" w:type="dxa"/>
            <w:noWrap w:val="0"/>
            <w:vAlign w:val="top"/>
          </w:tcPr>
          <w:p w14:paraId="5DEF5D8C">
            <w:pPr>
              <w:rPr>
                <w:rFonts w:ascii="Arial"/>
                <w:sz w:val="21"/>
              </w:rPr>
            </w:pPr>
          </w:p>
        </w:tc>
        <w:tc>
          <w:tcPr>
            <w:tcW w:w="1318" w:type="dxa"/>
            <w:gridSpan w:val="2"/>
            <w:noWrap w:val="0"/>
            <w:vAlign w:val="top"/>
          </w:tcPr>
          <w:p w14:paraId="4C7A3E7D">
            <w:pPr>
              <w:rPr>
                <w:rFonts w:ascii="Arial"/>
                <w:sz w:val="21"/>
              </w:rPr>
            </w:pPr>
          </w:p>
        </w:tc>
        <w:tc>
          <w:tcPr>
            <w:tcW w:w="884" w:type="dxa"/>
            <w:noWrap w:val="0"/>
            <w:vAlign w:val="top"/>
          </w:tcPr>
          <w:p w14:paraId="00C74F1D">
            <w:pPr>
              <w:rPr>
                <w:rFonts w:ascii="Arial"/>
                <w:sz w:val="21"/>
              </w:rPr>
            </w:pPr>
          </w:p>
        </w:tc>
      </w:tr>
      <w:tr w14:paraId="24055B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9" w:hRule="atLeast"/>
        </w:trPr>
        <w:tc>
          <w:tcPr>
            <w:tcW w:w="814" w:type="dxa"/>
            <w:noWrap w:val="0"/>
            <w:vAlign w:val="top"/>
          </w:tcPr>
          <w:p w14:paraId="6DCBE2DF">
            <w:pPr>
              <w:spacing w:before="58" w:line="223" w:lineRule="auto"/>
              <w:ind w:right="115"/>
              <w:jc w:val="center"/>
              <w:rPr>
                <w:rFonts w:ascii="宋体" w:hAnsi="宋体" w:eastAsia="宋体" w:cs="宋体"/>
                <w:sz w:val="21"/>
                <w:szCs w:val="21"/>
              </w:rPr>
            </w:pPr>
            <w:r>
              <w:rPr>
                <w:rFonts w:ascii="Calibri" w:hAnsi="Calibri" w:eastAsia="宋体" w:cs="Times New Roman"/>
                <w:b/>
                <w:bCs/>
              </w:rPr>
              <w:t>年度绩效目标2</w:t>
            </w:r>
          </w:p>
        </w:tc>
        <w:tc>
          <w:tcPr>
            <w:tcW w:w="689" w:type="dxa"/>
            <w:noWrap w:val="0"/>
            <w:vAlign w:val="top"/>
          </w:tcPr>
          <w:p w14:paraId="76C45328">
            <w:pPr>
              <w:rPr>
                <w:rFonts w:ascii="Arial"/>
                <w:sz w:val="21"/>
              </w:rPr>
            </w:pPr>
          </w:p>
        </w:tc>
        <w:tc>
          <w:tcPr>
            <w:tcW w:w="1119" w:type="dxa"/>
            <w:gridSpan w:val="2"/>
            <w:noWrap w:val="0"/>
            <w:vAlign w:val="top"/>
          </w:tcPr>
          <w:p w14:paraId="3F4D8082">
            <w:pPr>
              <w:rPr>
                <w:rFonts w:ascii="Arial"/>
                <w:sz w:val="21"/>
              </w:rPr>
            </w:pPr>
          </w:p>
        </w:tc>
        <w:tc>
          <w:tcPr>
            <w:tcW w:w="2647" w:type="dxa"/>
            <w:gridSpan w:val="3"/>
            <w:noWrap w:val="0"/>
            <w:vAlign w:val="top"/>
          </w:tcPr>
          <w:p w14:paraId="018F9294">
            <w:pPr>
              <w:rPr>
                <w:rFonts w:ascii="Arial"/>
                <w:sz w:val="21"/>
              </w:rPr>
            </w:pPr>
          </w:p>
        </w:tc>
        <w:tc>
          <w:tcPr>
            <w:tcW w:w="1458" w:type="dxa"/>
            <w:noWrap w:val="0"/>
            <w:vAlign w:val="top"/>
          </w:tcPr>
          <w:p w14:paraId="331B20C1">
            <w:pPr>
              <w:rPr>
                <w:rFonts w:ascii="Arial"/>
                <w:sz w:val="21"/>
              </w:rPr>
            </w:pPr>
          </w:p>
        </w:tc>
        <w:tc>
          <w:tcPr>
            <w:tcW w:w="1318" w:type="dxa"/>
            <w:gridSpan w:val="2"/>
            <w:noWrap w:val="0"/>
            <w:vAlign w:val="top"/>
          </w:tcPr>
          <w:p w14:paraId="6EEE7D93">
            <w:pPr>
              <w:rPr>
                <w:rFonts w:ascii="Arial"/>
                <w:sz w:val="21"/>
              </w:rPr>
            </w:pPr>
          </w:p>
        </w:tc>
        <w:tc>
          <w:tcPr>
            <w:tcW w:w="884" w:type="dxa"/>
            <w:noWrap w:val="0"/>
            <w:vAlign w:val="top"/>
          </w:tcPr>
          <w:p w14:paraId="2C78A539">
            <w:pPr>
              <w:rPr>
                <w:rFonts w:ascii="Arial"/>
                <w:sz w:val="21"/>
              </w:rPr>
            </w:pPr>
          </w:p>
        </w:tc>
      </w:tr>
      <w:tr w14:paraId="45C9EA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814" w:type="dxa"/>
            <w:noWrap w:val="0"/>
            <w:vAlign w:val="top"/>
          </w:tcPr>
          <w:p w14:paraId="2DBBC6EF">
            <w:pPr>
              <w:spacing w:before="181" w:line="339" w:lineRule="exact"/>
              <w:ind w:left="175"/>
              <w:rPr>
                <w:rFonts w:ascii="宋体" w:hAnsi="宋体" w:eastAsia="宋体" w:cs="宋体"/>
                <w:sz w:val="22"/>
                <w:szCs w:val="22"/>
              </w:rPr>
            </w:pPr>
            <w:r>
              <w:rPr>
                <w:rFonts w:ascii="宋体" w:hAnsi="宋体" w:eastAsia="宋体" w:cs="宋体"/>
                <w:spacing w:val="-6"/>
                <w:position w:val="2"/>
                <w:sz w:val="22"/>
                <w:szCs w:val="22"/>
              </w:rPr>
              <w:t>……</w:t>
            </w:r>
          </w:p>
        </w:tc>
        <w:tc>
          <w:tcPr>
            <w:tcW w:w="689" w:type="dxa"/>
            <w:noWrap w:val="0"/>
            <w:vAlign w:val="top"/>
          </w:tcPr>
          <w:p w14:paraId="6DAC8758">
            <w:pPr>
              <w:rPr>
                <w:rFonts w:ascii="Arial"/>
                <w:sz w:val="21"/>
              </w:rPr>
            </w:pPr>
          </w:p>
        </w:tc>
        <w:tc>
          <w:tcPr>
            <w:tcW w:w="1119" w:type="dxa"/>
            <w:gridSpan w:val="2"/>
            <w:noWrap w:val="0"/>
            <w:vAlign w:val="top"/>
          </w:tcPr>
          <w:p w14:paraId="22B1CD06">
            <w:pPr>
              <w:rPr>
                <w:rFonts w:ascii="Arial"/>
                <w:sz w:val="21"/>
              </w:rPr>
            </w:pPr>
          </w:p>
        </w:tc>
        <w:tc>
          <w:tcPr>
            <w:tcW w:w="2647" w:type="dxa"/>
            <w:gridSpan w:val="3"/>
            <w:noWrap w:val="0"/>
            <w:vAlign w:val="top"/>
          </w:tcPr>
          <w:p w14:paraId="58E6ECBD">
            <w:pPr>
              <w:rPr>
                <w:rFonts w:ascii="Arial"/>
                <w:sz w:val="21"/>
              </w:rPr>
            </w:pPr>
          </w:p>
        </w:tc>
        <w:tc>
          <w:tcPr>
            <w:tcW w:w="1458" w:type="dxa"/>
            <w:noWrap w:val="0"/>
            <w:vAlign w:val="top"/>
          </w:tcPr>
          <w:p w14:paraId="248B9DC3">
            <w:pPr>
              <w:rPr>
                <w:rFonts w:ascii="Arial"/>
                <w:sz w:val="21"/>
              </w:rPr>
            </w:pPr>
          </w:p>
        </w:tc>
        <w:tc>
          <w:tcPr>
            <w:tcW w:w="1318" w:type="dxa"/>
            <w:gridSpan w:val="2"/>
            <w:noWrap w:val="0"/>
            <w:vAlign w:val="top"/>
          </w:tcPr>
          <w:p w14:paraId="59B1FEF4">
            <w:pPr>
              <w:rPr>
                <w:rFonts w:ascii="Arial"/>
                <w:sz w:val="21"/>
              </w:rPr>
            </w:pPr>
          </w:p>
        </w:tc>
        <w:tc>
          <w:tcPr>
            <w:tcW w:w="884" w:type="dxa"/>
            <w:noWrap w:val="0"/>
            <w:vAlign w:val="top"/>
          </w:tcPr>
          <w:p w14:paraId="08CAA02D">
            <w:pPr>
              <w:rPr>
                <w:rFonts w:ascii="Arial"/>
                <w:sz w:val="21"/>
              </w:rPr>
            </w:pPr>
          </w:p>
        </w:tc>
      </w:tr>
      <w:tr w14:paraId="4BA92A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trPr>
        <w:tc>
          <w:tcPr>
            <w:tcW w:w="814" w:type="dxa"/>
            <w:noWrap w:val="0"/>
            <w:vAlign w:val="top"/>
          </w:tcPr>
          <w:p w14:paraId="3FC65170">
            <w:pPr>
              <w:spacing w:before="159" w:line="220" w:lineRule="auto"/>
              <w:ind w:left="175"/>
              <w:rPr>
                <w:rFonts w:ascii="宋体" w:hAnsi="宋体" w:eastAsia="宋体" w:cs="宋体"/>
                <w:sz w:val="22"/>
                <w:szCs w:val="22"/>
              </w:rPr>
            </w:pPr>
            <w:r>
              <w:rPr>
                <w:rFonts w:ascii="宋体" w:hAnsi="宋体" w:eastAsia="宋体" w:cs="宋体"/>
                <w:b/>
                <w:bCs/>
                <w:spacing w:val="4"/>
                <w:sz w:val="22"/>
                <w:szCs w:val="22"/>
              </w:rPr>
              <w:t>总分</w:t>
            </w:r>
          </w:p>
        </w:tc>
        <w:tc>
          <w:tcPr>
            <w:tcW w:w="8115" w:type="dxa"/>
            <w:gridSpan w:val="10"/>
            <w:noWrap w:val="0"/>
            <w:vAlign w:val="top"/>
          </w:tcPr>
          <w:p w14:paraId="092B628D">
            <w:pPr>
              <w:jc w:val="center"/>
              <w:rPr>
                <w:rFonts w:hint="default" w:ascii="Arial" w:eastAsia="宋体"/>
                <w:sz w:val="21"/>
                <w:lang w:val="en-US" w:eastAsia="zh-CN"/>
              </w:rPr>
            </w:pPr>
            <w:r>
              <w:rPr>
                <w:rFonts w:hint="eastAsia" w:ascii="Arial" w:eastAsia="宋体"/>
                <w:sz w:val="21"/>
                <w:lang w:val="en-US" w:eastAsia="zh-CN"/>
              </w:rPr>
              <w:t>85</w:t>
            </w:r>
          </w:p>
        </w:tc>
      </w:tr>
      <w:tr w14:paraId="36AA89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5" w:hRule="atLeast"/>
        </w:trPr>
        <w:tc>
          <w:tcPr>
            <w:tcW w:w="1523" w:type="dxa"/>
            <w:gridSpan w:val="3"/>
            <w:noWrap w:val="0"/>
            <w:vAlign w:val="top"/>
          </w:tcPr>
          <w:p w14:paraId="622EE759">
            <w:pPr>
              <w:spacing w:line="242" w:lineRule="auto"/>
              <w:rPr>
                <w:rFonts w:ascii="Arial"/>
                <w:b/>
                <w:bCs/>
                <w:sz w:val="21"/>
              </w:rPr>
            </w:pPr>
          </w:p>
          <w:p w14:paraId="4356823E">
            <w:pPr>
              <w:jc w:val="center"/>
              <w:rPr>
                <w:b/>
                <w:bCs/>
              </w:rPr>
            </w:pPr>
            <w:r>
              <w:rPr>
                <w:b/>
                <w:bCs/>
              </w:rPr>
              <w:t>偏差大或</w:t>
            </w:r>
          </w:p>
          <w:p w14:paraId="616AAC4C">
            <w:pPr>
              <w:jc w:val="center"/>
              <w:rPr>
                <w:b/>
                <w:bCs/>
              </w:rPr>
            </w:pPr>
            <w:r>
              <w:rPr>
                <w:b/>
                <w:bCs/>
              </w:rPr>
              <w:t>目标未完成</w:t>
            </w:r>
          </w:p>
          <w:p w14:paraId="2CB274E0">
            <w:pPr>
              <w:jc w:val="center"/>
              <w:rPr>
                <w:rFonts w:ascii="宋体" w:hAnsi="宋体" w:eastAsia="宋体" w:cs="宋体"/>
                <w:sz w:val="20"/>
                <w:szCs w:val="20"/>
              </w:rPr>
            </w:pPr>
            <w:r>
              <w:rPr>
                <w:b/>
                <w:bCs/>
              </w:rPr>
              <w:t>原因分析</w:t>
            </w:r>
          </w:p>
        </w:tc>
        <w:tc>
          <w:tcPr>
            <w:tcW w:w="7406" w:type="dxa"/>
            <w:gridSpan w:val="8"/>
            <w:noWrap w:val="0"/>
            <w:vAlign w:val="top"/>
          </w:tcPr>
          <w:p w14:paraId="591D5EF9">
            <w:pPr>
              <w:rPr>
                <w:rFonts w:ascii="Arial"/>
                <w:sz w:val="21"/>
              </w:rPr>
            </w:pPr>
          </w:p>
          <w:p w14:paraId="5CEA34F2">
            <w:pPr>
              <w:jc w:val="center"/>
              <w:rPr>
                <w:rFonts w:hint="eastAsia" w:ascii="Arial" w:eastAsia="宋体"/>
                <w:sz w:val="21"/>
                <w:lang w:eastAsia="zh-CN"/>
              </w:rPr>
            </w:pPr>
            <w:r>
              <w:rPr>
                <w:rFonts w:hint="eastAsia" w:ascii="Arial"/>
                <w:sz w:val="21"/>
                <w:lang w:eastAsia="zh-CN"/>
              </w:rPr>
              <w:t>无</w:t>
            </w:r>
          </w:p>
        </w:tc>
      </w:tr>
      <w:tr w14:paraId="09595B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0" w:hRule="atLeast"/>
        </w:trPr>
        <w:tc>
          <w:tcPr>
            <w:tcW w:w="1523" w:type="dxa"/>
            <w:gridSpan w:val="3"/>
            <w:noWrap w:val="0"/>
            <w:vAlign w:val="top"/>
          </w:tcPr>
          <w:p w14:paraId="266C2683">
            <w:pPr>
              <w:spacing w:before="65" w:line="267" w:lineRule="auto"/>
              <w:ind w:left="154" w:right="147" w:firstLine="100"/>
              <w:jc w:val="center"/>
              <w:rPr>
                <w:rFonts w:ascii="宋体" w:hAnsi="宋体" w:eastAsia="宋体" w:cs="宋体"/>
                <w:sz w:val="20"/>
                <w:szCs w:val="20"/>
              </w:rPr>
            </w:pPr>
            <w:r>
              <w:rPr>
                <w:b/>
                <w:bCs/>
              </w:rPr>
              <w:t>改进措施及结果应用方案</w:t>
            </w:r>
          </w:p>
        </w:tc>
        <w:tc>
          <w:tcPr>
            <w:tcW w:w="7406" w:type="dxa"/>
            <w:gridSpan w:val="8"/>
            <w:noWrap w:val="0"/>
            <w:vAlign w:val="top"/>
          </w:tcPr>
          <w:p w14:paraId="4BAD2115">
            <w:pPr>
              <w:rPr>
                <w:rFonts w:ascii="Arial"/>
                <w:sz w:val="21"/>
              </w:rPr>
            </w:pPr>
          </w:p>
          <w:p w14:paraId="2D5E9B96">
            <w:pPr>
              <w:jc w:val="center"/>
              <w:rPr>
                <w:rFonts w:hint="eastAsia" w:ascii="Arial" w:eastAsia="宋体"/>
                <w:sz w:val="21"/>
                <w:lang w:eastAsia="zh-CN"/>
              </w:rPr>
            </w:pPr>
            <w:r>
              <w:rPr>
                <w:rFonts w:hint="eastAsia" w:ascii="Arial"/>
                <w:sz w:val="21"/>
                <w:lang w:eastAsia="zh-CN"/>
              </w:rPr>
              <w:t>无</w:t>
            </w:r>
          </w:p>
        </w:tc>
      </w:tr>
    </w:tbl>
    <w:p w14:paraId="6F5B0DFB">
      <w:pPr>
        <w:widowControl/>
        <w:numPr>
          <w:ilvl w:val="0"/>
          <w:numId w:val="0"/>
        </w:numPr>
        <w:spacing w:before="300"/>
        <w:ind w:leftChars="0"/>
        <w:jc w:val="left"/>
        <w:rPr>
          <w:rFonts w:hint="eastAsia" w:ascii="宋体" w:hAnsi="宋体" w:eastAsia="宋体" w:cs="宋体"/>
          <w:color w:val="000000"/>
          <w:kern w:val="0"/>
          <w:sz w:val="28"/>
          <w:szCs w:val="28"/>
          <w:shd w:val="clear" w:color="auto" w:fill="FFFFFF"/>
        </w:rPr>
      </w:pPr>
      <w:r>
        <w:rPr>
          <w:rStyle w:val="6"/>
          <w:rFonts w:hint="eastAsia" w:ascii="宋体" w:hAnsi="宋体" w:eastAsia="宋体" w:cs="宋体"/>
          <w:color w:val="000000"/>
          <w:kern w:val="0"/>
          <w:sz w:val="28"/>
          <w:szCs w:val="28"/>
          <w:shd w:val="clear" w:color="auto" w:fill="FFFFFF"/>
          <w:lang w:val="en-US" w:eastAsia="zh-CN"/>
        </w:rPr>
        <w:t>5、</w:t>
      </w:r>
      <w:r>
        <w:rPr>
          <w:rStyle w:val="6"/>
          <w:rFonts w:hint="eastAsia" w:ascii="宋体" w:hAnsi="宋体" w:eastAsia="宋体" w:cs="宋体"/>
          <w:color w:val="000000"/>
          <w:kern w:val="0"/>
          <w:sz w:val="28"/>
          <w:szCs w:val="28"/>
          <w:shd w:val="clear" w:color="auto" w:fill="FFFFFF"/>
        </w:rPr>
        <w:t>工商联专项经费</w:t>
      </w:r>
      <w:r>
        <w:rPr>
          <w:rFonts w:hint="eastAsia" w:ascii="宋体" w:hAnsi="宋体" w:eastAsia="宋体" w:cs="宋体"/>
          <w:color w:val="000000"/>
          <w:kern w:val="0"/>
          <w:sz w:val="28"/>
          <w:szCs w:val="28"/>
          <w:shd w:val="clear" w:color="auto" w:fill="FFFFFF"/>
        </w:rPr>
        <w:br w:type="textWrapping"/>
      </w:r>
      <w:r>
        <w:rPr>
          <w:rFonts w:hint="eastAsia" w:ascii="宋体" w:hAnsi="宋体" w:eastAsia="宋体" w:cs="宋体"/>
          <w:color w:val="000000"/>
          <w:kern w:val="0"/>
          <w:sz w:val="28"/>
          <w:szCs w:val="28"/>
          <w:shd w:val="clear" w:color="auto" w:fill="FFFFFF"/>
        </w:rPr>
        <w:t>项目全年预算数为5万元，其中：一般公共预算财政拨款5万元。执行数为</w:t>
      </w:r>
      <w:r>
        <w:rPr>
          <w:rFonts w:hint="eastAsia" w:ascii="宋体" w:hAnsi="宋体" w:eastAsia="宋体" w:cs="宋体"/>
          <w:color w:val="000000"/>
          <w:kern w:val="0"/>
          <w:sz w:val="28"/>
          <w:szCs w:val="28"/>
          <w:shd w:val="clear" w:color="auto" w:fill="FFFFFF"/>
          <w:lang w:val="en-US" w:eastAsia="zh-CN"/>
        </w:rPr>
        <w:t>4.5</w:t>
      </w:r>
      <w:r>
        <w:rPr>
          <w:rFonts w:hint="eastAsia" w:ascii="宋体" w:hAnsi="宋体" w:eastAsia="宋体" w:cs="宋体"/>
          <w:color w:val="000000"/>
          <w:kern w:val="0"/>
          <w:sz w:val="28"/>
          <w:szCs w:val="28"/>
          <w:shd w:val="clear" w:color="auto" w:fill="FFFFFF"/>
        </w:rPr>
        <w:t>万元，完成预算</w:t>
      </w:r>
      <w:r>
        <w:rPr>
          <w:rFonts w:hint="eastAsia" w:ascii="宋体" w:hAnsi="宋体" w:eastAsia="宋体" w:cs="宋体"/>
          <w:color w:val="000000"/>
          <w:kern w:val="0"/>
          <w:sz w:val="28"/>
          <w:szCs w:val="28"/>
          <w:shd w:val="clear" w:color="auto" w:fill="FFFFFF"/>
          <w:lang w:val="en-US" w:eastAsia="zh-CN"/>
        </w:rPr>
        <w:t>9</w:t>
      </w:r>
      <w:r>
        <w:rPr>
          <w:rFonts w:hint="eastAsia" w:ascii="宋体" w:hAnsi="宋体" w:eastAsia="宋体" w:cs="宋体"/>
          <w:color w:val="000000"/>
          <w:kern w:val="0"/>
          <w:sz w:val="28"/>
          <w:szCs w:val="28"/>
          <w:shd w:val="clear" w:color="auto" w:fill="FFFFFF"/>
        </w:rPr>
        <w:t>0%。</w:t>
      </w:r>
      <w:r>
        <w:rPr>
          <w:rFonts w:hint="eastAsia" w:ascii="宋体" w:hAnsi="宋体" w:eastAsia="宋体" w:cs="宋体"/>
          <w:color w:val="000000"/>
          <w:kern w:val="0"/>
          <w:sz w:val="28"/>
          <w:szCs w:val="28"/>
          <w:shd w:val="clear" w:color="auto" w:fill="FFFFFF"/>
        </w:rPr>
        <w:br w:type="textWrapping"/>
      </w:r>
      <w:r>
        <w:rPr>
          <w:rFonts w:hint="eastAsia" w:ascii="宋体" w:hAnsi="宋体" w:eastAsia="宋体" w:cs="宋体"/>
          <w:color w:val="000000"/>
          <w:kern w:val="0"/>
          <w:sz w:val="28"/>
          <w:szCs w:val="28"/>
          <w:shd w:val="clear" w:color="auto" w:fill="FFFFFF"/>
        </w:rPr>
        <w:t>主要产出和效益：在街道建立基层商会</w:t>
      </w:r>
      <w:r>
        <w:rPr>
          <w:rFonts w:hint="eastAsia" w:ascii="宋体" w:hAnsi="宋体" w:eastAsia="宋体" w:cs="宋体"/>
          <w:color w:val="000000"/>
          <w:kern w:val="0"/>
          <w:sz w:val="28"/>
          <w:szCs w:val="28"/>
          <w:shd w:val="clear" w:color="auto" w:fill="FFFFFF"/>
          <w:lang w:eastAsia="zh-CN"/>
        </w:rPr>
        <w:t>、</w:t>
      </w:r>
      <w:r>
        <w:rPr>
          <w:rFonts w:hint="eastAsia" w:ascii="宋体" w:hAnsi="宋体" w:eastAsia="宋体" w:cs="宋体"/>
          <w:color w:val="000000"/>
          <w:kern w:val="0"/>
          <w:sz w:val="28"/>
          <w:szCs w:val="28"/>
          <w:shd w:val="clear" w:color="auto" w:fill="FFFFFF"/>
        </w:rPr>
        <w:t>为民营企业家创建良好的营商环境，加快经济建设</w:t>
      </w:r>
      <w:r>
        <w:rPr>
          <w:rFonts w:hint="eastAsia" w:ascii="宋体" w:hAnsi="宋体" w:eastAsia="宋体" w:cs="宋体"/>
          <w:color w:val="000000"/>
          <w:kern w:val="0"/>
          <w:sz w:val="28"/>
          <w:szCs w:val="28"/>
          <w:shd w:val="clear" w:color="auto" w:fill="FFFFFF"/>
          <w:lang w:eastAsia="zh-CN"/>
        </w:rPr>
        <w:t>、</w:t>
      </w:r>
      <w:r>
        <w:rPr>
          <w:rFonts w:hint="eastAsia" w:ascii="宋体" w:hAnsi="宋体" w:eastAsia="宋体" w:cs="宋体"/>
          <w:color w:val="000000"/>
          <w:kern w:val="0"/>
          <w:sz w:val="28"/>
          <w:szCs w:val="28"/>
          <w:shd w:val="clear" w:color="auto" w:fill="FFFFFF"/>
        </w:rPr>
        <w:t>支持民营企业经济发展,营商环境全面优化,充分发挥企业家主体作用,完善政企沟通平台保证全区工商业开展活动更好在为工商业提供活动需求</w:t>
      </w:r>
      <w:r>
        <w:rPr>
          <w:rFonts w:hint="eastAsia" w:ascii="宋体" w:hAnsi="宋体" w:eastAsia="宋体" w:cs="宋体"/>
          <w:color w:val="000000"/>
          <w:kern w:val="0"/>
          <w:sz w:val="28"/>
          <w:szCs w:val="28"/>
          <w:shd w:val="clear" w:color="auto" w:fill="FFFFFF"/>
        </w:rPr>
        <w:br w:type="textWrapping"/>
      </w:r>
      <w:r>
        <w:rPr>
          <w:rFonts w:hint="eastAsia" w:ascii="宋体" w:hAnsi="宋体" w:eastAsia="宋体" w:cs="宋体"/>
          <w:color w:val="000000"/>
          <w:kern w:val="0"/>
          <w:sz w:val="28"/>
          <w:szCs w:val="28"/>
          <w:shd w:val="clear" w:color="auto" w:fill="FFFFFF"/>
        </w:rPr>
        <w:t>发现的问题及原因：</w:t>
      </w:r>
      <w:r>
        <w:rPr>
          <w:rFonts w:hint="eastAsia" w:ascii="宋体" w:hAnsi="宋体" w:eastAsia="宋体" w:cs="宋体"/>
          <w:color w:val="000000"/>
          <w:kern w:val="0"/>
          <w:sz w:val="28"/>
          <w:szCs w:val="28"/>
          <w:shd w:val="clear" w:color="auto" w:fill="FFFFFF"/>
          <w:lang w:eastAsia="zh-CN"/>
        </w:rPr>
        <w:t>无</w:t>
      </w:r>
      <w:r>
        <w:rPr>
          <w:rFonts w:hint="eastAsia" w:ascii="宋体" w:hAnsi="宋体" w:eastAsia="宋体" w:cs="宋体"/>
          <w:color w:val="000000"/>
          <w:kern w:val="0"/>
          <w:sz w:val="28"/>
          <w:szCs w:val="28"/>
          <w:shd w:val="clear" w:color="auto" w:fill="FFFFFF"/>
        </w:rPr>
        <w:t>。</w:t>
      </w:r>
      <w:r>
        <w:rPr>
          <w:rFonts w:hint="eastAsia" w:ascii="宋体" w:hAnsi="宋体" w:eastAsia="宋体" w:cs="宋体"/>
          <w:color w:val="000000"/>
          <w:kern w:val="0"/>
          <w:sz w:val="28"/>
          <w:szCs w:val="28"/>
          <w:shd w:val="clear" w:color="auto" w:fill="FFFFFF"/>
        </w:rPr>
        <w:br w:type="textWrapping"/>
      </w:r>
      <w:r>
        <w:rPr>
          <w:rFonts w:hint="eastAsia" w:ascii="宋体" w:hAnsi="宋体" w:eastAsia="宋体" w:cs="宋体"/>
          <w:color w:val="000000"/>
          <w:kern w:val="0"/>
          <w:sz w:val="28"/>
          <w:szCs w:val="28"/>
          <w:shd w:val="clear" w:color="auto" w:fill="FFFFFF"/>
        </w:rPr>
        <w:t>下一步改进措施：结合以往年度实际情况，科学测算相关工作经费预算，进一步提高预算编制的准确性。</w:t>
      </w:r>
    </w:p>
    <w:p w14:paraId="459D90A7">
      <w:pPr>
        <w:widowControl/>
        <w:numPr>
          <w:ilvl w:val="0"/>
          <w:numId w:val="0"/>
        </w:numPr>
        <w:spacing w:before="300"/>
        <w:ind w:leftChars="0"/>
        <w:jc w:val="center"/>
        <w:rPr>
          <w:rFonts w:hint="eastAsia" w:ascii="宋体" w:hAnsi="宋体" w:eastAsia="宋体" w:cs="宋体"/>
          <w:color w:val="000000"/>
          <w:kern w:val="0"/>
          <w:sz w:val="28"/>
          <w:szCs w:val="28"/>
          <w:shd w:val="clear" w:color="auto" w:fill="FFFFFF"/>
        </w:rPr>
      </w:pPr>
      <w:r>
        <w:rPr>
          <w:rFonts w:hint="eastAsia" w:ascii="仿宋_GB2312" w:hAnsi="宋体" w:eastAsia="仿宋_GB2312" w:cs="仿宋_GB2312"/>
          <w:b/>
          <w:bCs/>
          <w:kern w:val="0"/>
          <w:sz w:val="28"/>
          <w:szCs w:val="28"/>
          <w:lang w:eastAsia="zh-CN"/>
        </w:rPr>
        <w:t>工商联专项经费项目自评表</w:t>
      </w:r>
    </w:p>
    <w:tbl>
      <w:tblPr>
        <w:tblStyle w:val="8"/>
        <w:tblW w:w="892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4"/>
        <w:gridCol w:w="689"/>
        <w:gridCol w:w="20"/>
        <w:gridCol w:w="1099"/>
        <w:gridCol w:w="1329"/>
        <w:gridCol w:w="949"/>
        <w:gridCol w:w="369"/>
        <w:gridCol w:w="1458"/>
        <w:gridCol w:w="689"/>
        <w:gridCol w:w="629"/>
        <w:gridCol w:w="884"/>
      </w:tblGrid>
      <w:tr w14:paraId="462239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trPr>
        <w:tc>
          <w:tcPr>
            <w:tcW w:w="1503" w:type="dxa"/>
            <w:gridSpan w:val="2"/>
            <w:noWrap w:val="0"/>
            <w:vAlign w:val="top"/>
          </w:tcPr>
          <w:p w14:paraId="19637C16">
            <w:pPr>
              <w:spacing w:before="154" w:line="220" w:lineRule="auto"/>
              <w:ind w:left="304"/>
              <w:rPr>
                <w:rFonts w:ascii="宋体" w:hAnsi="宋体" w:eastAsia="宋体" w:cs="宋体"/>
                <w:sz w:val="22"/>
                <w:szCs w:val="22"/>
              </w:rPr>
            </w:pPr>
            <w:r>
              <w:rPr>
                <w:rFonts w:ascii="宋体" w:hAnsi="宋体" w:eastAsia="宋体" w:cs="宋体"/>
                <w:spacing w:val="2"/>
                <w:sz w:val="22"/>
                <w:szCs w:val="22"/>
              </w:rPr>
              <w:t>项目名称</w:t>
            </w:r>
          </w:p>
        </w:tc>
        <w:tc>
          <w:tcPr>
            <w:tcW w:w="7426" w:type="dxa"/>
            <w:gridSpan w:val="9"/>
            <w:noWrap w:val="0"/>
            <w:vAlign w:val="top"/>
          </w:tcPr>
          <w:p w14:paraId="4B5698AF">
            <w:pPr>
              <w:jc w:val="center"/>
              <w:rPr>
                <w:rFonts w:ascii="Arial"/>
                <w:sz w:val="21"/>
              </w:rPr>
            </w:pPr>
            <w:r>
              <w:rPr>
                <w:rFonts w:hint="eastAsia" w:ascii="仿宋_GB2312" w:hAnsi="宋体" w:eastAsia="仿宋_GB2312" w:cs="仿宋_GB2312"/>
                <w:kern w:val="0"/>
                <w:szCs w:val="20"/>
                <w:lang w:eastAsia="zh-CN"/>
              </w:rPr>
              <w:t>工商联专项经费</w:t>
            </w:r>
          </w:p>
        </w:tc>
      </w:tr>
      <w:tr w14:paraId="13CADF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503" w:type="dxa"/>
            <w:gridSpan w:val="2"/>
            <w:noWrap w:val="0"/>
            <w:vAlign w:val="top"/>
          </w:tcPr>
          <w:p w14:paraId="00AB8779">
            <w:pPr>
              <w:spacing w:before="150" w:line="219" w:lineRule="auto"/>
              <w:ind w:left="304"/>
              <w:rPr>
                <w:rFonts w:ascii="宋体" w:hAnsi="宋体" w:eastAsia="宋体" w:cs="宋体"/>
                <w:sz w:val="22"/>
                <w:szCs w:val="22"/>
              </w:rPr>
            </w:pPr>
            <w:r>
              <w:rPr>
                <w:rFonts w:ascii="宋体" w:hAnsi="宋体" w:eastAsia="宋体" w:cs="宋体"/>
                <w:spacing w:val="6"/>
                <w:sz w:val="22"/>
                <w:szCs w:val="22"/>
              </w:rPr>
              <w:t>主管部门</w:t>
            </w:r>
          </w:p>
        </w:tc>
        <w:tc>
          <w:tcPr>
            <w:tcW w:w="3397" w:type="dxa"/>
            <w:gridSpan w:val="4"/>
            <w:noWrap w:val="0"/>
            <w:vAlign w:val="top"/>
          </w:tcPr>
          <w:p w14:paraId="35D0CE33">
            <w:pPr>
              <w:rPr>
                <w:rFonts w:ascii="Arial"/>
                <w:sz w:val="21"/>
              </w:rPr>
            </w:pPr>
            <w:r>
              <w:rPr>
                <w:rFonts w:hint="eastAsia" w:ascii="仿宋_GB2312" w:hAnsi="宋体" w:eastAsia="仿宋_GB2312" w:cs="仿宋_GB2312"/>
                <w:kern w:val="0"/>
                <w:szCs w:val="20"/>
                <w:lang w:eastAsia="zh-CN"/>
              </w:rPr>
              <w:t>区委统战部</w:t>
            </w:r>
          </w:p>
        </w:tc>
        <w:tc>
          <w:tcPr>
            <w:tcW w:w="2516" w:type="dxa"/>
            <w:gridSpan w:val="3"/>
            <w:noWrap w:val="0"/>
            <w:vAlign w:val="top"/>
          </w:tcPr>
          <w:p w14:paraId="2055C879">
            <w:pPr>
              <w:spacing w:before="150" w:line="220" w:lineRule="auto"/>
              <w:ind w:left="595"/>
              <w:rPr>
                <w:rFonts w:ascii="宋体" w:hAnsi="宋体" w:eastAsia="宋体" w:cs="宋体"/>
                <w:sz w:val="22"/>
                <w:szCs w:val="22"/>
              </w:rPr>
            </w:pPr>
            <w:r>
              <w:rPr>
                <w:rFonts w:ascii="宋体" w:hAnsi="宋体" w:eastAsia="宋体" w:cs="宋体"/>
                <w:spacing w:val="1"/>
                <w:sz w:val="22"/>
                <w:szCs w:val="22"/>
              </w:rPr>
              <w:t>项目实施单位</w:t>
            </w:r>
          </w:p>
        </w:tc>
        <w:tc>
          <w:tcPr>
            <w:tcW w:w="1513" w:type="dxa"/>
            <w:gridSpan w:val="2"/>
            <w:noWrap w:val="0"/>
            <w:vAlign w:val="top"/>
          </w:tcPr>
          <w:p w14:paraId="2F2C7A5D">
            <w:pPr>
              <w:rPr>
                <w:rFonts w:ascii="Arial"/>
                <w:sz w:val="21"/>
              </w:rPr>
            </w:pPr>
            <w:r>
              <w:rPr>
                <w:rFonts w:hint="eastAsia" w:ascii="仿宋_GB2312" w:hAnsi="宋体" w:eastAsia="仿宋_GB2312" w:cs="仿宋_GB2312"/>
                <w:kern w:val="0"/>
                <w:szCs w:val="20"/>
                <w:lang w:eastAsia="zh-CN"/>
              </w:rPr>
              <w:t>区委统战部</w:t>
            </w:r>
          </w:p>
        </w:tc>
      </w:tr>
      <w:tr w14:paraId="108248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1503" w:type="dxa"/>
            <w:gridSpan w:val="2"/>
            <w:noWrap w:val="0"/>
            <w:vAlign w:val="top"/>
          </w:tcPr>
          <w:p w14:paraId="463D4B44">
            <w:pPr>
              <w:spacing w:before="150" w:line="219" w:lineRule="auto"/>
              <w:ind w:left="304"/>
              <w:rPr>
                <w:rFonts w:ascii="宋体" w:hAnsi="宋体" w:eastAsia="宋体" w:cs="宋体"/>
                <w:sz w:val="22"/>
                <w:szCs w:val="22"/>
              </w:rPr>
            </w:pPr>
            <w:r>
              <w:rPr>
                <w:rFonts w:ascii="宋体" w:hAnsi="宋体" w:eastAsia="宋体" w:cs="宋体"/>
                <w:spacing w:val="4"/>
                <w:sz w:val="22"/>
                <w:szCs w:val="22"/>
              </w:rPr>
              <w:t>项目类别</w:t>
            </w:r>
          </w:p>
        </w:tc>
        <w:tc>
          <w:tcPr>
            <w:tcW w:w="7426" w:type="dxa"/>
            <w:gridSpan w:val="9"/>
            <w:noWrap w:val="0"/>
            <w:vAlign w:val="top"/>
          </w:tcPr>
          <w:p w14:paraId="32DDEA00">
            <w:pPr>
              <w:spacing w:before="150" w:line="219" w:lineRule="auto"/>
              <w:ind w:left="304"/>
              <w:rPr>
                <w:rFonts w:ascii="宋体" w:hAnsi="宋体" w:eastAsia="宋体" w:cs="宋体"/>
                <w:spacing w:val="4"/>
                <w:sz w:val="22"/>
                <w:szCs w:val="22"/>
              </w:rPr>
            </w:pPr>
            <w:r>
              <w:rPr>
                <w:rFonts w:ascii="宋体" w:hAnsi="宋体" w:eastAsia="宋体" w:cs="宋体"/>
                <w:spacing w:val="4"/>
                <w:sz w:val="22"/>
                <w:szCs w:val="22"/>
              </w:rPr>
              <w:t>1、部门预算项目</w:t>
            </w:r>
            <w:r>
              <w:rPr>
                <w:rFonts w:hint="eastAsia" w:ascii="宋体" w:hAnsi="宋体" w:eastAsia="宋体" w:cs="宋体"/>
                <w:spacing w:val="4"/>
                <w:sz w:val="22"/>
                <w:szCs w:val="22"/>
                <w:lang w:eastAsia="zh-CN"/>
              </w:rPr>
              <w:sym w:font="Wingdings 2" w:char="0052"/>
            </w:r>
            <w:r>
              <w:rPr>
                <w:rFonts w:ascii="宋体" w:hAnsi="宋体" w:eastAsia="宋体" w:cs="宋体"/>
                <w:spacing w:val="4"/>
                <w:sz w:val="22"/>
                <w:szCs w:val="22"/>
              </w:rPr>
              <w:t>2、</w:t>
            </w:r>
            <w:r>
              <w:rPr>
                <w:rFonts w:hint="eastAsia" w:ascii="宋体" w:hAnsi="宋体" w:eastAsia="宋体" w:cs="宋体"/>
                <w:spacing w:val="4"/>
                <w:sz w:val="22"/>
                <w:szCs w:val="22"/>
                <w:lang w:val="en-US" w:eastAsia="zh-CN"/>
              </w:rPr>
              <w:t>上级</w:t>
            </w:r>
            <w:r>
              <w:rPr>
                <w:rFonts w:ascii="宋体" w:hAnsi="宋体" w:eastAsia="宋体" w:cs="宋体"/>
                <w:spacing w:val="4"/>
                <w:sz w:val="22"/>
                <w:szCs w:val="22"/>
              </w:rPr>
              <w:t>专项</w:t>
            </w:r>
            <w:r>
              <w:rPr>
                <w:rFonts w:hint="eastAsia" w:ascii="宋体" w:hAnsi="宋体" w:eastAsia="宋体" w:cs="宋体"/>
                <w:spacing w:val="4"/>
                <w:sz w:val="22"/>
                <w:szCs w:val="22"/>
                <w:lang w:eastAsia="zh-CN"/>
              </w:rPr>
              <w:t>□</w:t>
            </w:r>
          </w:p>
        </w:tc>
      </w:tr>
      <w:tr w14:paraId="44B294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1503" w:type="dxa"/>
            <w:gridSpan w:val="2"/>
            <w:noWrap w:val="0"/>
            <w:vAlign w:val="top"/>
          </w:tcPr>
          <w:p w14:paraId="7E2CF409">
            <w:pPr>
              <w:spacing w:before="150" w:line="220" w:lineRule="auto"/>
              <w:ind w:left="304"/>
              <w:rPr>
                <w:rFonts w:ascii="宋体" w:hAnsi="宋体" w:eastAsia="宋体" w:cs="宋体"/>
                <w:sz w:val="22"/>
                <w:szCs w:val="22"/>
              </w:rPr>
            </w:pPr>
            <w:r>
              <w:rPr>
                <w:rFonts w:ascii="宋体" w:hAnsi="宋体" w:eastAsia="宋体" w:cs="宋体"/>
                <w:spacing w:val="2"/>
                <w:sz w:val="22"/>
                <w:szCs w:val="22"/>
              </w:rPr>
              <w:t>项目属性</w:t>
            </w:r>
          </w:p>
        </w:tc>
        <w:tc>
          <w:tcPr>
            <w:tcW w:w="7426" w:type="dxa"/>
            <w:gridSpan w:val="9"/>
            <w:noWrap w:val="0"/>
            <w:vAlign w:val="top"/>
          </w:tcPr>
          <w:p w14:paraId="58EAD3EB">
            <w:pPr>
              <w:spacing w:before="150" w:line="219" w:lineRule="auto"/>
              <w:ind w:left="304"/>
              <w:rPr>
                <w:rFonts w:hint="eastAsia" w:ascii="宋体" w:hAnsi="宋体" w:eastAsia="宋体" w:cs="宋体"/>
                <w:spacing w:val="4"/>
                <w:sz w:val="22"/>
                <w:szCs w:val="22"/>
                <w:lang w:eastAsia="zh-CN"/>
              </w:rPr>
            </w:pPr>
            <w:r>
              <w:rPr>
                <w:rFonts w:ascii="宋体" w:hAnsi="宋体" w:eastAsia="宋体" w:cs="宋体"/>
                <w:spacing w:val="4"/>
                <w:sz w:val="22"/>
                <w:szCs w:val="22"/>
              </w:rPr>
              <w:t>1、持续性项目</w:t>
            </w:r>
            <w:r>
              <w:rPr>
                <w:rFonts w:hint="eastAsia" w:ascii="宋体" w:hAnsi="宋体" w:eastAsia="宋体" w:cs="宋体"/>
                <w:spacing w:val="4"/>
                <w:sz w:val="22"/>
                <w:szCs w:val="22"/>
                <w:lang w:eastAsia="zh-CN"/>
              </w:rPr>
              <w:sym w:font="Wingdings 2" w:char="0052"/>
            </w:r>
            <w:r>
              <w:rPr>
                <w:rFonts w:ascii="宋体" w:hAnsi="宋体" w:eastAsia="宋体" w:cs="宋体"/>
                <w:spacing w:val="4"/>
                <w:sz w:val="22"/>
                <w:szCs w:val="22"/>
              </w:rPr>
              <w:t>2、新增性项目</w:t>
            </w:r>
            <w:r>
              <w:rPr>
                <w:rFonts w:hint="eastAsia" w:ascii="宋体" w:hAnsi="宋体" w:eastAsia="宋体" w:cs="宋体"/>
                <w:spacing w:val="4"/>
                <w:sz w:val="22"/>
                <w:szCs w:val="22"/>
                <w:lang w:eastAsia="zh-CN"/>
              </w:rPr>
              <w:t>□</w:t>
            </w:r>
          </w:p>
        </w:tc>
      </w:tr>
      <w:tr w14:paraId="0F9736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1503" w:type="dxa"/>
            <w:gridSpan w:val="2"/>
            <w:noWrap w:val="0"/>
            <w:vAlign w:val="top"/>
          </w:tcPr>
          <w:p w14:paraId="04C2877E">
            <w:pPr>
              <w:spacing w:before="151" w:line="219" w:lineRule="auto"/>
              <w:ind w:left="304"/>
              <w:rPr>
                <w:rFonts w:ascii="宋体" w:hAnsi="宋体" w:eastAsia="宋体" w:cs="宋体"/>
                <w:sz w:val="22"/>
                <w:szCs w:val="22"/>
              </w:rPr>
            </w:pPr>
            <w:r>
              <w:rPr>
                <w:rFonts w:ascii="宋体" w:hAnsi="宋体" w:eastAsia="宋体" w:cs="宋体"/>
                <w:spacing w:val="3"/>
                <w:sz w:val="22"/>
                <w:szCs w:val="22"/>
              </w:rPr>
              <w:t>项目类型</w:t>
            </w:r>
          </w:p>
        </w:tc>
        <w:tc>
          <w:tcPr>
            <w:tcW w:w="7426" w:type="dxa"/>
            <w:gridSpan w:val="9"/>
            <w:noWrap w:val="0"/>
            <w:vAlign w:val="top"/>
          </w:tcPr>
          <w:p w14:paraId="5123F6E2">
            <w:pPr>
              <w:spacing w:before="150" w:line="219" w:lineRule="auto"/>
              <w:ind w:left="304"/>
              <w:rPr>
                <w:rFonts w:ascii="宋体" w:hAnsi="宋体" w:eastAsia="宋体" w:cs="宋体"/>
                <w:spacing w:val="4"/>
                <w:sz w:val="22"/>
                <w:szCs w:val="22"/>
              </w:rPr>
            </w:pPr>
            <w:r>
              <w:rPr>
                <w:rFonts w:ascii="宋体" w:hAnsi="宋体" w:eastAsia="宋体" w:cs="宋体"/>
                <w:spacing w:val="4"/>
                <w:sz w:val="22"/>
                <w:szCs w:val="22"/>
              </w:rPr>
              <w:t>1、常年性项目</w:t>
            </w:r>
            <w:r>
              <w:rPr>
                <w:rFonts w:hint="eastAsia" w:ascii="宋体" w:hAnsi="宋体" w:eastAsia="宋体" w:cs="宋体"/>
                <w:spacing w:val="4"/>
                <w:sz w:val="22"/>
                <w:szCs w:val="22"/>
                <w:lang w:eastAsia="zh-CN"/>
              </w:rPr>
              <w:sym w:font="Wingdings 2" w:char="0052"/>
            </w:r>
            <w:r>
              <w:rPr>
                <w:rFonts w:ascii="宋体" w:hAnsi="宋体" w:eastAsia="宋体" w:cs="宋体"/>
                <w:spacing w:val="4"/>
                <w:sz w:val="22"/>
                <w:szCs w:val="22"/>
              </w:rPr>
              <w:t>2、延续性项目</w:t>
            </w:r>
            <w:r>
              <w:rPr>
                <w:rFonts w:hint="eastAsia" w:ascii="宋体" w:hAnsi="宋体" w:eastAsia="宋体" w:cs="宋体"/>
                <w:spacing w:val="4"/>
                <w:sz w:val="22"/>
                <w:szCs w:val="22"/>
                <w:lang w:eastAsia="zh-CN"/>
              </w:rPr>
              <w:t>□</w:t>
            </w:r>
            <w:r>
              <w:rPr>
                <w:rFonts w:ascii="宋体" w:hAnsi="宋体" w:eastAsia="宋体" w:cs="宋体"/>
                <w:spacing w:val="4"/>
                <w:sz w:val="22"/>
                <w:szCs w:val="22"/>
              </w:rPr>
              <w:t>3、一次性项目</w:t>
            </w:r>
            <w:r>
              <w:rPr>
                <w:rFonts w:hint="eastAsia" w:ascii="宋体" w:hAnsi="宋体" w:eastAsia="宋体" w:cs="宋体"/>
                <w:spacing w:val="4"/>
                <w:sz w:val="22"/>
                <w:szCs w:val="22"/>
                <w:lang w:eastAsia="zh-CN"/>
              </w:rPr>
              <w:t>□</w:t>
            </w:r>
          </w:p>
        </w:tc>
      </w:tr>
      <w:tr w14:paraId="76A5B6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1503" w:type="dxa"/>
            <w:gridSpan w:val="2"/>
            <w:vMerge w:val="restart"/>
            <w:tcBorders>
              <w:bottom w:val="nil"/>
            </w:tcBorders>
            <w:noWrap w:val="0"/>
            <w:vAlign w:val="top"/>
          </w:tcPr>
          <w:p w14:paraId="6E6C5C2E">
            <w:pPr>
              <w:spacing w:before="201" w:line="219" w:lineRule="auto"/>
              <w:ind w:left="85"/>
              <w:rPr>
                <w:rFonts w:ascii="宋体" w:hAnsi="宋体" w:eastAsia="宋体" w:cs="宋体"/>
                <w:sz w:val="22"/>
                <w:szCs w:val="22"/>
              </w:rPr>
            </w:pPr>
            <w:r>
              <w:rPr>
                <w:rFonts w:ascii="宋体" w:hAnsi="宋体" w:eastAsia="宋体" w:cs="宋体"/>
                <w:spacing w:val="-2"/>
                <w:sz w:val="22"/>
                <w:szCs w:val="22"/>
              </w:rPr>
              <w:t>预算执行情况</w:t>
            </w:r>
          </w:p>
          <w:p w14:paraId="4FDF3F32">
            <w:pPr>
              <w:spacing w:before="9" w:line="220" w:lineRule="auto"/>
              <w:ind w:left="415"/>
              <w:rPr>
                <w:rFonts w:ascii="宋体" w:hAnsi="宋体" w:eastAsia="宋体" w:cs="宋体"/>
                <w:sz w:val="22"/>
                <w:szCs w:val="22"/>
              </w:rPr>
            </w:pPr>
            <w:r>
              <w:rPr>
                <w:rFonts w:ascii="宋体" w:hAnsi="宋体" w:eastAsia="宋体" w:cs="宋体"/>
                <w:spacing w:val="12"/>
                <w:sz w:val="22"/>
                <w:szCs w:val="22"/>
              </w:rPr>
              <w:t>(万元)</w:t>
            </w:r>
          </w:p>
          <w:p w14:paraId="7743CB01">
            <w:pPr>
              <w:spacing w:before="17" w:line="220" w:lineRule="auto"/>
              <w:ind w:left="415"/>
              <w:rPr>
                <w:rFonts w:ascii="宋体" w:hAnsi="宋体" w:eastAsia="宋体" w:cs="宋体"/>
                <w:sz w:val="22"/>
                <w:szCs w:val="22"/>
              </w:rPr>
            </w:pPr>
            <w:r>
              <w:rPr>
                <w:rFonts w:ascii="宋体" w:hAnsi="宋体" w:eastAsia="宋体" w:cs="宋体"/>
                <w:spacing w:val="9"/>
                <w:sz w:val="22"/>
                <w:szCs w:val="22"/>
              </w:rPr>
              <w:t>(20分)</w:t>
            </w:r>
          </w:p>
        </w:tc>
        <w:tc>
          <w:tcPr>
            <w:tcW w:w="1119" w:type="dxa"/>
            <w:gridSpan w:val="2"/>
            <w:noWrap w:val="0"/>
            <w:vAlign w:val="top"/>
          </w:tcPr>
          <w:p w14:paraId="41CB720E">
            <w:pPr>
              <w:rPr>
                <w:rFonts w:ascii="Arial"/>
                <w:sz w:val="21"/>
              </w:rPr>
            </w:pPr>
          </w:p>
        </w:tc>
        <w:tc>
          <w:tcPr>
            <w:tcW w:w="1329" w:type="dxa"/>
            <w:noWrap w:val="0"/>
            <w:vAlign w:val="top"/>
          </w:tcPr>
          <w:p w14:paraId="12064CDC">
            <w:pPr>
              <w:spacing w:before="171" w:line="219" w:lineRule="auto"/>
              <w:ind w:left="163"/>
              <w:rPr>
                <w:rFonts w:ascii="宋体" w:hAnsi="宋体" w:eastAsia="宋体" w:cs="宋体"/>
                <w:sz w:val="22"/>
                <w:szCs w:val="22"/>
              </w:rPr>
            </w:pPr>
            <w:r>
              <w:rPr>
                <w:rFonts w:ascii="宋体" w:hAnsi="宋体" w:eastAsia="宋体" w:cs="宋体"/>
                <w:spacing w:val="8"/>
                <w:sz w:val="22"/>
                <w:szCs w:val="22"/>
              </w:rPr>
              <w:t>预算数(A)</w:t>
            </w:r>
          </w:p>
        </w:tc>
        <w:tc>
          <w:tcPr>
            <w:tcW w:w="1318" w:type="dxa"/>
            <w:gridSpan w:val="2"/>
            <w:noWrap w:val="0"/>
            <w:vAlign w:val="top"/>
          </w:tcPr>
          <w:p w14:paraId="12F5E60B">
            <w:pPr>
              <w:spacing w:before="171" w:line="219" w:lineRule="auto"/>
              <w:ind w:left="154"/>
              <w:rPr>
                <w:rFonts w:ascii="宋体" w:hAnsi="宋体" w:eastAsia="宋体" w:cs="宋体"/>
                <w:sz w:val="22"/>
                <w:szCs w:val="22"/>
              </w:rPr>
            </w:pPr>
            <w:r>
              <w:rPr>
                <w:rFonts w:ascii="宋体" w:hAnsi="宋体" w:eastAsia="宋体" w:cs="宋体"/>
                <w:spacing w:val="8"/>
                <w:sz w:val="22"/>
                <w:szCs w:val="22"/>
              </w:rPr>
              <w:t>执行数(B)</w:t>
            </w:r>
          </w:p>
        </w:tc>
        <w:tc>
          <w:tcPr>
            <w:tcW w:w="1458" w:type="dxa"/>
            <w:noWrap w:val="0"/>
            <w:vAlign w:val="top"/>
          </w:tcPr>
          <w:p w14:paraId="002F9C94">
            <w:pPr>
              <w:spacing w:before="171" w:line="219" w:lineRule="auto"/>
              <w:ind w:left="56"/>
              <w:rPr>
                <w:rFonts w:ascii="宋体" w:hAnsi="宋体" w:eastAsia="宋体" w:cs="宋体"/>
                <w:sz w:val="22"/>
                <w:szCs w:val="22"/>
              </w:rPr>
            </w:pPr>
            <w:r>
              <w:rPr>
                <w:rFonts w:ascii="宋体" w:hAnsi="宋体" w:eastAsia="宋体" w:cs="宋体"/>
                <w:spacing w:val="6"/>
                <w:sz w:val="22"/>
                <w:szCs w:val="22"/>
              </w:rPr>
              <w:t>执行率(B/A)</w:t>
            </w:r>
          </w:p>
        </w:tc>
        <w:tc>
          <w:tcPr>
            <w:tcW w:w="2202" w:type="dxa"/>
            <w:gridSpan w:val="3"/>
            <w:noWrap w:val="0"/>
            <w:vAlign w:val="top"/>
          </w:tcPr>
          <w:p w14:paraId="1849DD55">
            <w:pPr>
              <w:spacing w:before="61" w:line="218" w:lineRule="auto"/>
              <w:ind w:left="878"/>
              <w:rPr>
                <w:rFonts w:ascii="宋体" w:hAnsi="宋体" w:eastAsia="宋体" w:cs="宋体"/>
                <w:sz w:val="22"/>
                <w:szCs w:val="22"/>
              </w:rPr>
            </w:pPr>
            <w:r>
              <w:rPr>
                <w:rFonts w:ascii="宋体" w:hAnsi="宋体" w:eastAsia="宋体" w:cs="宋体"/>
                <w:spacing w:val="-3"/>
                <w:sz w:val="22"/>
                <w:szCs w:val="22"/>
              </w:rPr>
              <w:t>得分</w:t>
            </w:r>
          </w:p>
          <w:p w14:paraId="28BD1C9A">
            <w:pPr>
              <w:spacing w:line="192" w:lineRule="auto"/>
              <w:ind w:left="378"/>
              <w:rPr>
                <w:rFonts w:ascii="宋体" w:hAnsi="宋体" w:eastAsia="宋体" w:cs="宋体"/>
                <w:sz w:val="22"/>
                <w:szCs w:val="22"/>
              </w:rPr>
            </w:pPr>
            <w:r>
              <w:rPr>
                <w:rFonts w:ascii="宋体" w:hAnsi="宋体" w:eastAsia="宋体" w:cs="宋体"/>
                <w:spacing w:val="5"/>
                <w:sz w:val="22"/>
                <w:szCs w:val="22"/>
              </w:rPr>
              <w:t>(20分*执行率)</w:t>
            </w:r>
          </w:p>
        </w:tc>
      </w:tr>
      <w:tr w14:paraId="5AB0EF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1503" w:type="dxa"/>
            <w:gridSpan w:val="2"/>
            <w:vMerge w:val="continue"/>
            <w:tcBorders>
              <w:top w:val="nil"/>
            </w:tcBorders>
            <w:noWrap w:val="0"/>
            <w:vAlign w:val="top"/>
          </w:tcPr>
          <w:p w14:paraId="3ADFDEE9">
            <w:pPr>
              <w:rPr>
                <w:rFonts w:ascii="Arial"/>
                <w:sz w:val="21"/>
              </w:rPr>
            </w:pPr>
          </w:p>
        </w:tc>
        <w:tc>
          <w:tcPr>
            <w:tcW w:w="1119" w:type="dxa"/>
            <w:gridSpan w:val="2"/>
            <w:noWrap w:val="0"/>
            <w:vAlign w:val="top"/>
          </w:tcPr>
          <w:p w14:paraId="0F364BB7">
            <w:pPr>
              <w:spacing w:before="59" w:line="215" w:lineRule="auto"/>
              <w:ind w:left="112" w:right="108"/>
              <w:rPr>
                <w:rFonts w:ascii="宋体" w:hAnsi="宋体" w:eastAsia="宋体" w:cs="宋体"/>
                <w:sz w:val="21"/>
                <w:szCs w:val="21"/>
              </w:rPr>
            </w:pPr>
            <w:r>
              <w:t>年度财政资金总额</w:t>
            </w:r>
          </w:p>
        </w:tc>
        <w:tc>
          <w:tcPr>
            <w:tcW w:w="1329" w:type="dxa"/>
            <w:noWrap w:val="0"/>
            <w:vAlign w:val="top"/>
          </w:tcPr>
          <w:p w14:paraId="6E250649">
            <w:pPr>
              <w:rPr>
                <w:rFonts w:hint="default" w:ascii="Arial" w:eastAsia="宋体"/>
                <w:sz w:val="21"/>
                <w:lang w:val="en-US" w:eastAsia="zh-CN"/>
              </w:rPr>
            </w:pPr>
            <w:r>
              <w:rPr>
                <w:rFonts w:hint="eastAsia" w:ascii="Arial"/>
                <w:sz w:val="21"/>
                <w:lang w:val="en-US" w:eastAsia="zh-CN"/>
              </w:rPr>
              <w:t>5</w:t>
            </w:r>
          </w:p>
        </w:tc>
        <w:tc>
          <w:tcPr>
            <w:tcW w:w="1318" w:type="dxa"/>
            <w:gridSpan w:val="2"/>
            <w:noWrap w:val="0"/>
            <w:vAlign w:val="top"/>
          </w:tcPr>
          <w:p w14:paraId="3C5DA928">
            <w:pPr>
              <w:rPr>
                <w:rFonts w:hint="default" w:ascii="Arial" w:eastAsia="宋体"/>
                <w:sz w:val="21"/>
                <w:lang w:val="en-US" w:eastAsia="zh-CN"/>
              </w:rPr>
            </w:pPr>
            <w:r>
              <w:rPr>
                <w:rFonts w:hint="eastAsia" w:ascii="Arial" w:eastAsia="宋体"/>
                <w:sz w:val="21"/>
                <w:lang w:val="en-US" w:eastAsia="zh-CN"/>
              </w:rPr>
              <w:t>4.5</w:t>
            </w:r>
          </w:p>
        </w:tc>
        <w:tc>
          <w:tcPr>
            <w:tcW w:w="1458" w:type="dxa"/>
            <w:noWrap w:val="0"/>
            <w:vAlign w:val="top"/>
          </w:tcPr>
          <w:p w14:paraId="62CC0D8F">
            <w:pPr>
              <w:rPr>
                <w:rFonts w:hint="default" w:ascii="Arial" w:eastAsia="宋体"/>
                <w:sz w:val="21"/>
                <w:lang w:val="en-US" w:eastAsia="zh-CN"/>
              </w:rPr>
            </w:pPr>
            <w:r>
              <w:rPr>
                <w:rFonts w:hint="eastAsia" w:ascii="Arial"/>
                <w:sz w:val="21"/>
                <w:lang w:val="en-US" w:eastAsia="zh-CN"/>
              </w:rPr>
              <w:t>90%</w:t>
            </w:r>
          </w:p>
        </w:tc>
        <w:tc>
          <w:tcPr>
            <w:tcW w:w="2202" w:type="dxa"/>
            <w:gridSpan w:val="3"/>
            <w:noWrap w:val="0"/>
            <w:vAlign w:val="top"/>
          </w:tcPr>
          <w:p w14:paraId="3119ACA6">
            <w:pPr>
              <w:rPr>
                <w:rFonts w:hint="default" w:ascii="Arial" w:eastAsia="宋体"/>
                <w:sz w:val="21"/>
                <w:lang w:val="en-US" w:eastAsia="zh-CN"/>
              </w:rPr>
            </w:pPr>
            <w:r>
              <w:rPr>
                <w:rFonts w:hint="eastAsia" w:ascii="Arial" w:eastAsia="宋体"/>
                <w:sz w:val="21"/>
                <w:lang w:val="en-US" w:eastAsia="zh-CN"/>
              </w:rPr>
              <w:t>18</w:t>
            </w:r>
          </w:p>
        </w:tc>
      </w:tr>
      <w:tr w14:paraId="220EF7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814" w:type="dxa"/>
            <w:vMerge w:val="restart"/>
            <w:tcBorders>
              <w:bottom w:val="nil"/>
            </w:tcBorders>
            <w:noWrap w:val="0"/>
            <w:vAlign w:val="top"/>
          </w:tcPr>
          <w:p w14:paraId="4684BE4D">
            <w:pPr>
              <w:spacing w:line="269" w:lineRule="auto"/>
              <w:rPr>
                <w:rFonts w:ascii="Arial"/>
                <w:sz w:val="21"/>
              </w:rPr>
            </w:pPr>
          </w:p>
          <w:p w14:paraId="44F38804">
            <w:pPr>
              <w:spacing w:line="269" w:lineRule="auto"/>
              <w:rPr>
                <w:rFonts w:ascii="Arial"/>
                <w:sz w:val="21"/>
              </w:rPr>
            </w:pPr>
          </w:p>
          <w:p w14:paraId="5A2AF66F">
            <w:pPr>
              <w:spacing w:line="269" w:lineRule="auto"/>
              <w:rPr>
                <w:rFonts w:ascii="Arial"/>
                <w:sz w:val="21"/>
              </w:rPr>
            </w:pPr>
          </w:p>
          <w:p w14:paraId="2521588F">
            <w:pPr>
              <w:spacing w:line="270" w:lineRule="auto"/>
              <w:rPr>
                <w:rFonts w:ascii="Arial"/>
                <w:sz w:val="21"/>
              </w:rPr>
            </w:pPr>
          </w:p>
          <w:p w14:paraId="07040ED0">
            <w:pPr>
              <w:spacing w:line="270" w:lineRule="auto"/>
              <w:rPr>
                <w:rFonts w:ascii="Arial"/>
                <w:sz w:val="21"/>
              </w:rPr>
            </w:pPr>
          </w:p>
          <w:p w14:paraId="08C8BCF7">
            <w:pPr>
              <w:spacing w:line="270" w:lineRule="auto"/>
              <w:rPr>
                <w:rFonts w:ascii="Arial"/>
                <w:sz w:val="21"/>
              </w:rPr>
            </w:pPr>
          </w:p>
          <w:p w14:paraId="4AF6C006">
            <w:pPr>
              <w:spacing w:line="270" w:lineRule="auto"/>
              <w:rPr>
                <w:rFonts w:ascii="Arial"/>
                <w:sz w:val="21"/>
              </w:rPr>
            </w:pPr>
          </w:p>
          <w:p w14:paraId="5F149983">
            <w:pPr>
              <w:jc w:val="center"/>
              <w:rPr>
                <w:b/>
                <w:bCs/>
              </w:rPr>
            </w:pPr>
          </w:p>
          <w:p w14:paraId="2FE27AFC">
            <w:pPr>
              <w:jc w:val="center"/>
              <w:rPr>
                <w:b/>
                <w:bCs/>
              </w:rPr>
            </w:pPr>
            <w:r>
              <w:rPr>
                <w:b/>
                <w:bCs/>
              </w:rPr>
              <w:t>年</w:t>
            </w:r>
          </w:p>
          <w:p w14:paraId="4FA81B65">
            <w:pPr>
              <w:jc w:val="center"/>
              <w:rPr>
                <w:b/>
                <w:bCs/>
              </w:rPr>
            </w:pPr>
            <w:r>
              <w:rPr>
                <w:b/>
                <w:bCs/>
              </w:rPr>
              <w:t>度</w:t>
            </w:r>
          </w:p>
          <w:p w14:paraId="736654AB">
            <w:pPr>
              <w:jc w:val="center"/>
              <w:rPr>
                <w:b/>
                <w:bCs/>
              </w:rPr>
            </w:pPr>
            <w:r>
              <w:rPr>
                <w:b/>
                <w:bCs/>
              </w:rPr>
              <w:t>绩</w:t>
            </w:r>
          </w:p>
          <w:p w14:paraId="276B01D5">
            <w:pPr>
              <w:jc w:val="center"/>
              <w:rPr>
                <w:b/>
                <w:bCs/>
              </w:rPr>
            </w:pPr>
            <w:r>
              <w:rPr>
                <w:b/>
                <w:bCs/>
              </w:rPr>
              <w:t>效</w:t>
            </w:r>
          </w:p>
          <w:p w14:paraId="362EB0E8">
            <w:pPr>
              <w:jc w:val="center"/>
              <w:rPr>
                <w:b/>
                <w:bCs/>
              </w:rPr>
            </w:pPr>
            <w:r>
              <w:rPr>
                <w:b/>
                <w:bCs/>
              </w:rPr>
              <w:t>目</w:t>
            </w:r>
          </w:p>
          <w:p w14:paraId="4C0DA76A">
            <w:pPr>
              <w:jc w:val="center"/>
              <w:rPr>
                <w:b/>
                <w:bCs/>
              </w:rPr>
            </w:pPr>
            <w:r>
              <w:rPr>
                <w:b/>
                <w:bCs/>
              </w:rPr>
              <w:t>标</w:t>
            </w:r>
          </w:p>
          <w:p w14:paraId="285EE9C4">
            <w:pPr>
              <w:jc w:val="center"/>
              <w:rPr>
                <w:b/>
                <w:bCs/>
              </w:rPr>
            </w:pPr>
            <w:r>
              <w:rPr>
                <w:b/>
                <w:bCs/>
              </w:rPr>
              <w:t>1</w:t>
            </w:r>
          </w:p>
          <w:p w14:paraId="3D6C6106">
            <w:pPr>
              <w:jc w:val="center"/>
              <w:rPr>
                <w:rFonts w:ascii="宋体" w:hAnsi="宋体" w:eastAsia="宋体" w:cs="宋体"/>
                <w:sz w:val="22"/>
                <w:szCs w:val="22"/>
              </w:rPr>
            </w:pPr>
            <w:r>
              <w:rPr>
                <w:b/>
                <w:bCs/>
              </w:rPr>
              <w:t>(</w:t>
            </w:r>
            <w:r>
              <w:rPr>
                <w:rFonts w:hint="eastAsia"/>
                <w:b/>
                <w:bCs/>
                <w:lang w:val="en-US" w:eastAsia="zh-CN"/>
              </w:rPr>
              <w:t>75</w:t>
            </w:r>
            <w:r>
              <w:rPr>
                <w:b/>
                <w:bCs/>
              </w:rPr>
              <w:t>分)</w:t>
            </w:r>
          </w:p>
        </w:tc>
        <w:tc>
          <w:tcPr>
            <w:tcW w:w="689" w:type="dxa"/>
            <w:noWrap w:val="0"/>
            <w:vAlign w:val="top"/>
          </w:tcPr>
          <w:p w14:paraId="6D727900">
            <w:pPr>
              <w:spacing w:before="54" w:line="213" w:lineRule="auto"/>
              <w:ind w:left="110" w:right="114"/>
              <w:jc w:val="both"/>
              <w:rPr>
                <w:rFonts w:ascii="宋体" w:hAnsi="宋体" w:eastAsia="宋体" w:cs="宋体"/>
                <w:b/>
                <w:bCs/>
                <w:sz w:val="21"/>
                <w:szCs w:val="21"/>
              </w:rPr>
            </w:pPr>
            <w:r>
              <w:rPr>
                <w:rFonts w:hint="eastAsia"/>
                <w:b/>
                <w:bCs/>
                <w:lang w:val="en-US" w:eastAsia="zh-CN"/>
              </w:rPr>
              <w:t>一</w:t>
            </w:r>
            <w:r>
              <w:rPr>
                <w:b/>
                <w:bCs/>
              </w:rPr>
              <w:t>级指标</w:t>
            </w:r>
          </w:p>
        </w:tc>
        <w:tc>
          <w:tcPr>
            <w:tcW w:w="1119" w:type="dxa"/>
            <w:gridSpan w:val="2"/>
            <w:noWrap w:val="0"/>
            <w:vAlign w:val="top"/>
          </w:tcPr>
          <w:p w14:paraId="5B7E7BC2">
            <w:pPr>
              <w:spacing w:before="162" w:line="220" w:lineRule="auto"/>
              <w:ind w:left="112"/>
              <w:jc w:val="both"/>
              <w:rPr>
                <w:rFonts w:ascii="宋体" w:hAnsi="宋体" w:eastAsia="宋体" w:cs="宋体"/>
                <w:b/>
                <w:bCs/>
                <w:sz w:val="22"/>
                <w:szCs w:val="22"/>
              </w:rPr>
            </w:pPr>
            <w:r>
              <w:rPr>
                <w:rFonts w:ascii="宋体" w:hAnsi="宋体" w:eastAsia="宋体" w:cs="宋体"/>
                <w:b/>
                <w:bCs/>
                <w:spacing w:val="2"/>
                <w:sz w:val="22"/>
                <w:szCs w:val="22"/>
              </w:rPr>
              <w:t>二级指标</w:t>
            </w:r>
          </w:p>
        </w:tc>
        <w:tc>
          <w:tcPr>
            <w:tcW w:w="2647" w:type="dxa"/>
            <w:gridSpan w:val="3"/>
            <w:noWrap w:val="0"/>
            <w:vAlign w:val="top"/>
          </w:tcPr>
          <w:p w14:paraId="086CC27B">
            <w:pPr>
              <w:spacing w:before="162" w:line="220" w:lineRule="auto"/>
              <w:ind w:left="873"/>
              <w:jc w:val="both"/>
              <w:rPr>
                <w:rFonts w:ascii="宋体" w:hAnsi="宋体" w:eastAsia="宋体" w:cs="宋体"/>
                <w:b/>
                <w:bCs/>
                <w:sz w:val="22"/>
                <w:szCs w:val="22"/>
              </w:rPr>
            </w:pPr>
            <w:r>
              <w:rPr>
                <w:rFonts w:ascii="宋体" w:hAnsi="宋体" w:eastAsia="宋体" w:cs="宋体"/>
                <w:b/>
                <w:bCs/>
                <w:spacing w:val="-2"/>
                <w:sz w:val="22"/>
                <w:szCs w:val="22"/>
              </w:rPr>
              <w:t>三级指标</w:t>
            </w:r>
          </w:p>
        </w:tc>
        <w:tc>
          <w:tcPr>
            <w:tcW w:w="1458" w:type="dxa"/>
            <w:noWrap w:val="0"/>
            <w:vAlign w:val="top"/>
          </w:tcPr>
          <w:p w14:paraId="2D3C9269">
            <w:pPr>
              <w:spacing w:before="52" w:line="219" w:lineRule="auto"/>
              <w:ind w:left="166"/>
              <w:jc w:val="both"/>
              <w:rPr>
                <w:rFonts w:ascii="宋体" w:hAnsi="宋体" w:eastAsia="宋体" w:cs="宋体"/>
                <w:sz w:val="22"/>
                <w:szCs w:val="22"/>
              </w:rPr>
            </w:pPr>
            <w:r>
              <w:rPr>
                <w:rFonts w:ascii="宋体" w:hAnsi="宋体" w:eastAsia="宋体" w:cs="宋体"/>
                <w:spacing w:val="-2"/>
                <w:sz w:val="22"/>
                <w:szCs w:val="22"/>
              </w:rPr>
              <w:t>年初目标值</w:t>
            </w:r>
          </w:p>
          <w:p w14:paraId="64E599D5">
            <w:pPr>
              <w:spacing w:before="22" w:line="188" w:lineRule="auto"/>
              <w:ind w:left="526"/>
              <w:jc w:val="both"/>
              <w:rPr>
                <w:rFonts w:ascii="宋体" w:hAnsi="宋体" w:eastAsia="宋体" w:cs="宋体"/>
                <w:sz w:val="20"/>
                <w:szCs w:val="20"/>
              </w:rPr>
            </w:pPr>
            <w:r>
              <w:rPr>
                <w:rFonts w:ascii="宋体" w:hAnsi="宋体" w:eastAsia="宋体" w:cs="宋体"/>
                <w:spacing w:val="-4"/>
                <w:sz w:val="20"/>
                <w:szCs w:val="20"/>
              </w:rPr>
              <w:t>(A)</w:t>
            </w:r>
          </w:p>
        </w:tc>
        <w:tc>
          <w:tcPr>
            <w:tcW w:w="1318" w:type="dxa"/>
            <w:gridSpan w:val="2"/>
            <w:noWrap w:val="0"/>
            <w:vAlign w:val="top"/>
          </w:tcPr>
          <w:p w14:paraId="0E3E98B9">
            <w:pPr>
              <w:spacing w:before="52" w:line="219" w:lineRule="auto"/>
              <w:ind w:left="107"/>
              <w:jc w:val="both"/>
              <w:rPr>
                <w:rFonts w:ascii="宋体" w:hAnsi="宋体" w:eastAsia="宋体" w:cs="宋体"/>
                <w:sz w:val="22"/>
                <w:szCs w:val="22"/>
              </w:rPr>
            </w:pPr>
            <w:r>
              <w:rPr>
                <w:rFonts w:ascii="宋体" w:hAnsi="宋体" w:eastAsia="宋体" w:cs="宋体"/>
                <w:spacing w:val="1"/>
                <w:sz w:val="22"/>
                <w:szCs w:val="22"/>
              </w:rPr>
              <w:t>实际完成值</w:t>
            </w:r>
          </w:p>
          <w:p w14:paraId="7F7523DF">
            <w:pPr>
              <w:spacing w:before="11" w:line="188" w:lineRule="auto"/>
              <w:ind w:left="488"/>
              <w:jc w:val="both"/>
              <w:rPr>
                <w:rFonts w:ascii="宋体" w:hAnsi="宋体" w:eastAsia="宋体" w:cs="宋体"/>
                <w:sz w:val="21"/>
                <w:szCs w:val="21"/>
              </w:rPr>
            </w:pPr>
            <w:r>
              <w:rPr>
                <w:rFonts w:ascii="宋体" w:hAnsi="宋体" w:eastAsia="宋体" w:cs="宋体"/>
                <w:spacing w:val="-8"/>
                <w:sz w:val="21"/>
                <w:szCs w:val="21"/>
              </w:rPr>
              <w:t>(B)</w:t>
            </w:r>
          </w:p>
        </w:tc>
        <w:tc>
          <w:tcPr>
            <w:tcW w:w="884" w:type="dxa"/>
            <w:noWrap w:val="0"/>
            <w:vAlign w:val="top"/>
          </w:tcPr>
          <w:p w14:paraId="79A43A4B">
            <w:pPr>
              <w:spacing w:before="162" w:line="219" w:lineRule="auto"/>
              <w:ind w:left="220"/>
              <w:jc w:val="both"/>
              <w:rPr>
                <w:rFonts w:ascii="宋体" w:hAnsi="宋体" w:eastAsia="宋体" w:cs="宋体"/>
                <w:sz w:val="22"/>
                <w:szCs w:val="22"/>
              </w:rPr>
            </w:pPr>
            <w:r>
              <w:rPr>
                <w:rFonts w:ascii="宋体" w:hAnsi="宋体" w:eastAsia="宋体" w:cs="宋体"/>
                <w:spacing w:val="-3"/>
                <w:sz w:val="22"/>
                <w:szCs w:val="22"/>
              </w:rPr>
              <w:t>得分</w:t>
            </w:r>
          </w:p>
        </w:tc>
      </w:tr>
      <w:tr w14:paraId="6DD694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814" w:type="dxa"/>
            <w:vMerge w:val="continue"/>
            <w:tcBorders>
              <w:top w:val="nil"/>
              <w:bottom w:val="nil"/>
            </w:tcBorders>
            <w:noWrap w:val="0"/>
            <w:vAlign w:val="top"/>
          </w:tcPr>
          <w:p w14:paraId="5D5EF9EF">
            <w:pPr>
              <w:rPr>
                <w:rFonts w:ascii="Arial"/>
                <w:sz w:val="21"/>
              </w:rPr>
            </w:pPr>
          </w:p>
        </w:tc>
        <w:tc>
          <w:tcPr>
            <w:tcW w:w="689" w:type="dxa"/>
            <w:vMerge w:val="restart"/>
            <w:tcBorders>
              <w:bottom w:val="nil"/>
            </w:tcBorders>
            <w:noWrap w:val="0"/>
            <w:vAlign w:val="top"/>
          </w:tcPr>
          <w:p w14:paraId="30DBE244">
            <w:pPr>
              <w:rPr>
                <w:b/>
                <w:bCs/>
              </w:rPr>
            </w:pPr>
          </w:p>
          <w:p w14:paraId="457E1046">
            <w:pPr>
              <w:rPr>
                <w:b/>
                <w:bCs/>
              </w:rPr>
            </w:pPr>
          </w:p>
          <w:p w14:paraId="429B7EFF">
            <w:pPr>
              <w:rPr>
                <w:b/>
                <w:bCs/>
              </w:rPr>
            </w:pPr>
          </w:p>
          <w:p w14:paraId="1EF078B9">
            <w:pPr>
              <w:jc w:val="center"/>
              <w:rPr>
                <w:b/>
                <w:bCs/>
              </w:rPr>
            </w:pPr>
            <w:r>
              <w:rPr>
                <w:b/>
                <w:bCs/>
              </w:rPr>
              <w:t>产出</w:t>
            </w:r>
          </w:p>
          <w:p w14:paraId="6A3B68FF">
            <w:pPr>
              <w:jc w:val="center"/>
              <w:rPr>
                <w:rFonts w:hint="eastAsia" w:eastAsia="宋体"/>
                <w:b/>
                <w:bCs/>
                <w:lang w:val="en-US" w:eastAsia="zh-CN"/>
              </w:rPr>
            </w:pPr>
            <w:r>
              <w:rPr>
                <w:rFonts w:hint="eastAsia"/>
                <w:b/>
                <w:bCs/>
                <w:lang w:val="en-US" w:eastAsia="zh-CN"/>
              </w:rPr>
              <w:t>指标</w:t>
            </w:r>
          </w:p>
        </w:tc>
        <w:tc>
          <w:tcPr>
            <w:tcW w:w="1119" w:type="dxa"/>
            <w:gridSpan w:val="2"/>
            <w:noWrap w:val="0"/>
            <w:vAlign w:val="top"/>
          </w:tcPr>
          <w:p w14:paraId="3EC286C3">
            <w:pPr>
              <w:rPr>
                <w:rFonts w:ascii="Arial"/>
                <w:sz w:val="21"/>
              </w:rPr>
            </w:pPr>
          </w:p>
        </w:tc>
        <w:tc>
          <w:tcPr>
            <w:tcW w:w="2647" w:type="dxa"/>
            <w:gridSpan w:val="3"/>
            <w:noWrap w:val="0"/>
            <w:vAlign w:val="center"/>
          </w:tcPr>
          <w:p w14:paraId="0306311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s="仿宋_GB2312"/>
                <w:kern w:val="0"/>
                <w:sz w:val="21"/>
                <w:szCs w:val="20"/>
                <w:lang w:val="en-US" w:eastAsia="zh-CN" w:bidi="ar-SA"/>
              </w:rPr>
            </w:pPr>
            <w:r>
              <w:rPr>
                <w:rFonts w:hint="eastAsia" w:ascii="仿宋_GB2312" w:hAnsi="宋体" w:eastAsia="仿宋_GB2312" w:cs="仿宋_GB2312"/>
                <w:kern w:val="0"/>
                <w:szCs w:val="20"/>
              </w:rPr>
              <w:t>在街道建立基层商会　</w:t>
            </w:r>
          </w:p>
        </w:tc>
        <w:tc>
          <w:tcPr>
            <w:tcW w:w="1458" w:type="dxa"/>
            <w:noWrap w:val="0"/>
            <w:vAlign w:val="top"/>
          </w:tcPr>
          <w:p w14:paraId="7BEDECE6">
            <w:pPr>
              <w:rPr>
                <w:rFonts w:hint="eastAsia" w:ascii="Arial" w:eastAsia="宋体"/>
                <w:sz w:val="21"/>
                <w:lang w:val="en-US" w:eastAsia="zh-CN"/>
              </w:rPr>
            </w:pPr>
            <w:r>
              <w:rPr>
                <w:rFonts w:hint="eastAsia" w:ascii="Arial"/>
                <w:sz w:val="21"/>
                <w:lang w:val="en-US" w:eastAsia="zh-CN"/>
              </w:rPr>
              <w:t>1</w:t>
            </w:r>
          </w:p>
        </w:tc>
        <w:tc>
          <w:tcPr>
            <w:tcW w:w="1318" w:type="dxa"/>
            <w:gridSpan w:val="2"/>
            <w:noWrap w:val="0"/>
            <w:vAlign w:val="top"/>
          </w:tcPr>
          <w:p w14:paraId="21950EF2">
            <w:pPr>
              <w:rPr>
                <w:rFonts w:hint="eastAsia" w:ascii="Arial" w:eastAsia="宋体"/>
                <w:sz w:val="21"/>
                <w:lang w:val="en-US" w:eastAsia="zh-CN"/>
              </w:rPr>
            </w:pPr>
            <w:r>
              <w:rPr>
                <w:rFonts w:hint="eastAsia" w:ascii="Arial"/>
                <w:sz w:val="21"/>
                <w:lang w:val="en-US" w:eastAsia="zh-CN"/>
              </w:rPr>
              <w:t>1</w:t>
            </w:r>
          </w:p>
        </w:tc>
        <w:tc>
          <w:tcPr>
            <w:tcW w:w="884" w:type="dxa"/>
            <w:noWrap w:val="0"/>
            <w:vAlign w:val="top"/>
          </w:tcPr>
          <w:p w14:paraId="55D5EA91">
            <w:pPr>
              <w:rPr>
                <w:rFonts w:hint="default" w:ascii="Arial" w:eastAsia="宋体"/>
                <w:sz w:val="21"/>
                <w:lang w:val="en-US" w:eastAsia="zh-CN"/>
              </w:rPr>
            </w:pPr>
            <w:r>
              <w:rPr>
                <w:rFonts w:hint="eastAsia" w:ascii="Arial"/>
                <w:sz w:val="21"/>
                <w:lang w:val="en-US" w:eastAsia="zh-CN"/>
              </w:rPr>
              <w:t>15</w:t>
            </w:r>
          </w:p>
        </w:tc>
      </w:tr>
      <w:tr w14:paraId="0963CE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814" w:type="dxa"/>
            <w:vMerge w:val="continue"/>
            <w:tcBorders>
              <w:top w:val="nil"/>
              <w:bottom w:val="nil"/>
            </w:tcBorders>
            <w:noWrap w:val="0"/>
            <w:vAlign w:val="top"/>
          </w:tcPr>
          <w:p w14:paraId="7BC08E78">
            <w:pPr>
              <w:rPr>
                <w:rFonts w:ascii="Arial"/>
                <w:sz w:val="21"/>
              </w:rPr>
            </w:pPr>
          </w:p>
        </w:tc>
        <w:tc>
          <w:tcPr>
            <w:tcW w:w="689" w:type="dxa"/>
            <w:vMerge w:val="continue"/>
            <w:tcBorders>
              <w:top w:val="nil"/>
              <w:bottom w:val="nil"/>
            </w:tcBorders>
            <w:noWrap w:val="0"/>
            <w:vAlign w:val="top"/>
          </w:tcPr>
          <w:p w14:paraId="65598C17">
            <w:pPr>
              <w:rPr>
                <w:b/>
                <w:bCs/>
              </w:rPr>
            </w:pPr>
          </w:p>
        </w:tc>
        <w:tc>
          <w:tcPr>
            <w:tcW w:w="1119" w:type="dxa"/>
            <w:gridSpan w:val="2"/>
            <w:noWrap w:val="0"/>
            <w:vAlign w:val="top"/>
          </w:tcPr>
          <w:p w14:paraId="1675462B">
            <w:pPr>
              <w:rPr>
                <w:rFonts w:ascii="Arial"/>
                <w:sz w:val="21"/>
              </w:rPr>
            </w:pPr>
          </w:p>
        </w:tc>
        <w:tc>
          <w:tcPr>
            <w:tcW w:w="2647" w:type="dxa"/>
            <w:gridSpan w:val="3"/>
            <w:noWrap w:val="0"/>
            <w:vAlign w:val="center"/>
          </w:tcPr>
          <w:p w14:paraId="0227457E">
            <w:pPr>
              <w:widowControl/>
              <w:jc w:val="center"/>
              <w:rPr>
                <w:rFonts w:ascii="仿宋_GB2312" w:hAnsi="宋体" w:eastAsia="仿宋_GB2312" w:cs="仿宋_GB2312"/>
                <w:kern w:val="0"/>
                <w:sz w:val="21"/>
                <w:szCs w:val="20"/>
                <w:lang w:val="en-US" w:eastAsia="zh-CN" w:bidi="ar-SA"/>
              </w:rPr>
            </w:pPr>
          </w:p>
        </w:tc>
        <w:tc>
          <w:tcPr>
            <w:tcW w:w="1458" w:type="dxa"/>
            <w:noWrap w:val="0"/>
            <w:vAlign w:val="top"/>
          </w:tcPr>
          <w:p w14:paraId="1946B1EF">
            <w:pPr>
              <w:rPr>
                <w:rFonts w:ascii="Arial"/>
                <w:sz w:val="21"/>
              </w:rPr>
            </w:pPr>
          </w:p>
        </w:tc>
        <w:tc>
          <w:tcPr>
            <w:tcW w:w="1318" w:type="dxa"/>
            <w:gridSpan w:val="2"/>
            <w:noWrap w:val="0"/>
            <w:vAlign w:val="top"/>
          </w:tcPr>
          <w:p w14:paraId="7D203303">
            <w:pPr>
              <w:rPr>
                <w:rFonts w:ascii="Arial"/>
                <w:sz w:val="21"/>
              </w:rPr>
            </w:pPr>
          </w:p>
        </w:tc>
        <w:tc>
          <w:tcPr>
            <w:tcW w:w="884" w:type="dxa"/>
            <w:noWrap w:val="0"/>
            <w:vAlign w:val="top"/>
          </w:tcPr>
          <w:p w14:paraId="0301C8EF">
            <w:pPr>
              <w:rPr>
                <w:rFonts w:ascii="Arial"/>
                <w:sz w:val="21"/>
              </w:rPr>
            </w:pPr>
          </w:p>
        </w:tc>
      </w:tr>
      <w:tr w14:paraId="561F1A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814" w:type="dxa"/>
            <w:vMerge w:val="continue"/>
            <w:tcBorders>
              <w:top w:val="nil"/>
              <w:bottom w:val="nil"/>
            </w:tcBorders>
            <w:noWrap w:val="0"/>
            <w:vAlign w:val="top"/>
          </w:tcPr>
          <w:p w14:paraId="5B8882C0">
            <w:pPr>
              <w:rPr>
                <w:rFonts w:ascii="Arial"/>
                <w:sz w:val="21"/>
              </w:rPr>
            </w:pPr>
          </w:p>
        </w:tc>
        <w:tc>
          <w:tcPr>
            <w:tcW w:w="689" w:type="dxa"/>
            <w:vMerge w:val="continue"/>
            <w:tcBorders>
              <w:top w:val="nil"/>
              <w:bottom w:val="nil"/>
            </w:tcBorders>
            <w:noWrap w:val="0"/>
            <w:vAlign w:val="top"/>
          </w:tcPr>
          <w:p w14:paraId="36DEAEC9">
            <w:pPr>
              <w:rPr>
                <w:b/>
                <w:bCs/>
              </w:rPr>
            </w:pPr>
          </w:p>
        </w:tc>
        <w:tc>
          <w:tcPr>
            <w:tcW w:w="1119" w:type="dxa"/>
            <w:gridSpan w:val="2"/>
            <w:noWrap w:val="0"/>
            <w:vAlign w:val="top"/>
          </w:tcPr>
          <w:p w14:paraId="6617306E">
            <w:pPr>
              <w:spacing w:before="220" w:line="173" w:lineRule="exact"/>
              <w:ind w:left="382"/>
              <w:rPr>
                <w:rFonts w:ascii="宋体" w:hAnsi="宋体" w:eastAsia="宋体" w:cs="宋体"/>
                <w:sz w:val="11"/>
                <w:szCs w:val="11"/>
              </w:rPr>
            </w:pPr>
            <w:r>
              <w:rPr>
                <w:rFonts w:ascii="宋体" w:hAnsi="宋体" w:eastAsia="宋体" w:cs="宋体"/>
                <w:spacing w:val="-6"/>
                <w:position w:val="1"/>
                <w:sz w:val="11"/>
                <w:szCs w:val="11"/>
              </w:rPr>
              <w:t>……</w:t>
            </w:r>
          </w:p>
        </w:tc>
        <w:tc>
          <w:tcPr>
            <w:tcW w:w="2647" w:type="dxa"/>
            <w:gridSpan w:val="3"/>
            <w:noWrap w:val="0"/>
            <w:vAlign w:val="center"/>
          </w:tcPr>
          <w:p w14:paraId="053E50D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s="仿宋_GB2312"/>
                <w:kern w:val="0"/>
                <w:sz w:val="21"/>
                <w:szCs w:val="20"/>
                <w:lang w:val="en-US" w:eastAsia="zh-CN" w:bidi="ar-SA"/>
              </w:rPr>
            </w:pPr>
          </w:p>
        </w:tc>
        <w:tc>
          <w:tcPr>
            <w:tcW w:w="1458" w:type="dxa"/>
            <w:noWrap w:val="0"/>
            <w:vAlign w:val="top"/>
          </w:tcPr>
          <w:p w14:paraId="336D3B96">
            <w:pPr>
              <w:rPr>
                <w:rFonts w:ascii="Arial"/>
                <w:sz w:val="21"/>
              </w:rPr>
            </w:pPr>
          </w:p>
        </w:tc>
        <w:tc>
          <w:tcPr>
            <w:tcW w:w="1318" w:type="dxa"/>
            <w:gridSpan w:val="2"/>
            <w:noWrap w:val="0"/>
            <w:vAlign w:val="top"/>
          </w:tcPr>
          <w:p w14:paraId="70FD8BCC">
            <w:pPr>
              <w:rPr>
                <w:rFonts w:ascii="Arial"/>
                <w:sz w:val="21"/>
              </w:rPr>
            </w:pPr>
          </w:p>
        </w:tc>
        <w:tc>
          <w:tcPr>
            <w:tcW w:w="884" w:type="dxa"/>
            <w:noWrap w:val="0"/>
            <w:vAlign w:val="top"/>
          </w:tcPr>
          <w:p w14:paraId="5D5B9DE5">
            <w:pPr>
              <w:rPr>
                <w:rFonts w:ascii="Arial"/>
                <w:sz w:val="21"/>
              </w:rPr>
            </w:pPr>
          </w:p>
        </w:tc>
      </w:tr>
      <w:tr w14:paraId="199EA0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814" w:type="dxa"/>
            <w:vMerge w:val="continue"/>
            <w:tcBorders>
              <w:top w:val="nil"/>
              <w:bottom w:val="nil"/>
            </w:tcBorders>
            <w:noWrap w:val="0"/>
            <w:vAlign w:val="top"/>
          </w:tcPr>
          <w:p w14:paraId="50EF2D76">
            <w:pPr>
              <w:rPr>
                <w:rFonts w:ascii="Arial"/>
                <w:sz w:val="21"/>
              </w:rPr>
            </w:pPr>
          </w:p>
        </w:tc>
        <w:tc>
          <w:tcPr>
            <w:tcW w:w="689" w:type="dxa"/>
            <w:vMerge w:val="continue"/>
            <w:tcBorders>
              <w:top w:val="nil"/>
            </w:tcBorders>
            <w:noWrap w:val="0"/>
            <w:vAlign w:val="top"/>
          </w:tcPr>
          <w:p w14:paraId="78A1C2BD">
            <w:pPr>
              <w:rPr>
                <w:b/>
                <w:bCs/>
              </w:rPr>
            </w:pPr>
          </w:p>
        </w:tc>
        <w:tc>
          <w:tcPr>
            <w:tcW w:w="1119" w:type="dxa"/>
            <w:gridSpan w:val="2"/>
            <w:noWrap w:val="0"/>
            <w:vAlign w:val="top"/>
          </w:tcPr>
          <w:p w14:paraId="0D97EED8">
            <w:pPr>
              <w:spacing w:before="176" w:line="343" w:lineRule="exact"/>
              <w:ind w:left="331"/>
              <w:rPr>
                <w:rFonts w:ascii="宋体" w:hAnsi="宋体" w:eastAsia="宋体" w:cs="宋体"/>
                <w:sz w:val="22"/>
                <w:szCs w:val="22"/>
              </w:rPr>
            </w:pPr>
            <w:r>
              <w:rPr>
                <w:rFonts w:ascii="宋体" w:hAnsi="宋体" w:eastAsia="宋体" w:cs="宋体"/>
                <w:spacing w:val="-6"/>
                <w:position w:val="2"/>
                <w:sz w:val="22"/>
                <w:szCs w:val="22"/>
              </w:rPr>
              <w:t>……</w:t>
            </w:r>
          </w:p>
        </w:tc>
        <w:tc>
          <w:tcPr>
            <w:tcW w:w="2647" w:type="dxa"/>
            <w:gridSpan w:val="3"/>
            <w:noWrap w:val="0"/>
            <w:vAlign w:val="top"/>
          </w:tcPr>
          <w:p w14:paraId="48E2A915">
            <w:pPr>
              <w:rPr>
                <w:rFonts w:ascii="Arial"/>
                <w:sz w:val="21"/>
              </w:rPr>
            </w:pPr>
          </w:p>
        </w:tc>
        <w:tc>
          <w:tcPr>
            <w:tcW w:w="1458" w:type="dxa"/>
            <w:noWrap w:val="0"/>
            <w:vAlign w:val="top"/>
          </w:tcPr>
          <w:p w14:paraId="7B521FB5">
            <w:pPr>
              <w:rPr>
                <w:rFonts w:ascii="Arial"/>
                <w:sz w:val="21"/>
              </w:rPr>
            </w:pPr>
          </w:p>
        </w:tc>
        <w:tc>
          <w:tcPr>
            <w:tcW w:w="1318" w:type="dxa"/>
            <w:gridSpan w:val="2"/>
            <w:noWrap w:val="0"/>
            <w:vAlign w:val="top"/>
          </w:tcPr>
          <w:p w14:paraId="3981A8ED">
            <w:pPr>
              <w:rPr>
                <w:rFonts w:ascii="Arial"/>
                <w:sz w:val="21"/>
              </w:rPr>
            </w:pPr>
          </w:p>
        </w:tc>
        <w:tc>
          <w:tcPr>
            <w:tcW w:w="884" w:type="dxa"/>
            <w:noWrap w:val="0"/>
            <w:vAlign w:val="top"/>
          </w:tcPr>
          <w:p w14:paraId="5A01F184">
            <w:pPr>
              <w:rPr>
                <w:rFonts w:ascii="Arial"/>
                <w:sz w:val="21"/>
              </w:rPr>
            </w:pPr>
          </w:p>
        </w:tc>
      </w:tr>
      <w:tr w14:paraId="620CF2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814" w:type="dxa"/>
            <w:vMerge w:val="continue"/>
            <w:tcBorders>
              <w:top w:val="nil"/>
              <w:bottom w:val="nil"/>
            </w:tcBorders>
            <w:noWrap w:val="0"/>
            <w:vAlign w:val="top"/>
          </w:tcPr>
          <w:p w14:paraId="67E42D09">
            <w:pPr>
              <w:rPr>
                <w:rFonts w:ascii="Arial"/>
                <w:sz w:val="21"/>
              </w:rPr>
            </w:pPr>
          </w:p>
        </w:tc>
        <w:tc>
          <w:tcPr>
            <w:tcW w:w="689" w:type="dxa"/>
            <w:vMerge w:val="restart"/>
            <w:tcBorders>
              <w:bottom w:val="nil"/>
            </w:tcBorders>
            <w:noWrap w:val="0"/>
            <w:vAlign w:val="top"/>
          </w:tcPr>
          <w:p w14:paraId="007065F3">
            <w:pPr>
              <w:jc w:val="center"/>
              <w:rPr>
                <w:rFonts w:ascii="Calibri" w:hAnsi="Calibri" w:eastAsia="宋体" w:cs="Times New Roman"/>
                <w:b/>
                <w:bCs/>
              </w:rPr>
            </w:pPr>
          </w:p>
          <w:p w14:paraId="70FAB1C7">
            <w:pPr>
              <w:jc w:val="center"/>
              <w:rPr>
                <w:rFonts w:ascii="Calibri" w:hAnsi="Calibri" w:eastAsia="宋体" w:cs="Times New Roman"/>
                <w:b/>
                <w:bCs/>
              </w:rPr>
            </w:pPr>
          </w:p>
          <w:p w14:paraId="02B13B85">
            <w:pPr>
              <w:jc w:val="center"/>
              <w:rPr>
                <w:rFonts w:ascii="Calibri" w:hAnsi="Calibri" w:eastAsia="宋体" w:cs="Times New Roman"/>
                <w:b/>
                <w:bCs/>
              </w:rPr>
            </w:pPr>
          </w:p>
          <w:p w14:paraId="1AB1B33D">
            <w:pPr>
              <w:jc w:val="center"/>
              <w:rPr>
                <w:rFonts w:ascii="Calibri" w:hAnsi="Calibri" w:eastAsia="宋体" w:cs="Times New Roman"/>
                <w:b/>
                <w:bCs/>
              </w:rPr>
            </w:pPr>
            <w:r>
              <w:rPr>
                <w:rFonts w:ascii="Calibri" w:hAnsi="Calibri" w:eastAsia="宋体" w:cs="Times New Roman"/>
                <w:b/>
                <w:bCs/>
              </w:rPr>
              <w:t>效益指标</w:t>
            </w:r>
          </w:p>
        </w:tc>
        <w:tc>
          <w:tcPr>
            <w:tcW w:w="1119" w:type="dxa"/>
            <w:gridSpan w:val="2"/>
            <w:noWrap w:val="0"/>
            <w:vAlign w:val="top"/>
          </w:tcPr>
          <w:p w14:paraId="10DD5EED">
            <w:pPr>
              <w:spacing w:before="211" w:line="169" w:lineRule="exact"/>
              <w:ind w:left="331"/>
              <w:rPr>
                <w:rFonts w:ascii="宋体" w:hAnsi="宋体" w:eastAsia="宋体" w:cs="宋体"/>
                <w:sz w:val="11"/>
                <w:szCs w:val="11"/>
              </w:rPr>
            </w:pPr>
            <w:r>
              <w:rPr>
                <w:rFonts w:ascii="宋体" w:hAnsi="宋体" w:eastAsia="宋体" w:cs="宋体"/>
                <w:spacing w:val="-15"/>
                <w:position w:val="1"/>
                <w:sz w:val="11"/>
                <w:szCs w:val="11"/>
              </w:rPr>
              <w:t>·……</w:t>
            </w:r>
          </w:p>
        </w:tc>
        <w:tc>
          <w:tcPr>
            <w:tcW w:w="2647" w:type="dxa"/>
            <w:gridSpan w:val="3"/>
            <w:noWrap w:val="0"/>
            <w:vAlign w:val="top"/>
          </w:tcPr>
          <w:p w14:paraId="194DD3ED">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z w:val="21"/>
              </w:rPr>
            </w:pPr>
            <w:r>
              <w:rPr>
                <w:rFonts w:hint="eastAsia" w:ascii="仿宋_GB2312" w:hAnsi="宋体" w:eastAsia="仿宋_GB2312" w:cs="仿宋_GB2312"/>
                <w:kern w:val="0"/>
                <w:sz w:val="21"/>
                <w:szCs w:val="20"/>
              </w:rPr>
              <w:t>为民营企业家创建良好的营商环境，加快经济建设</w:t>
            </w:r>
          </w:p>
        </w:tc>
        <w:tc>
          <w:tcPr>
            <w:tcW w:w="1458" w:type="dxa"/>
            <w:noWrap w:val="0"/>
            <w:vAlign w:val="top"/>
          </w:tcPr>
          <w:p w14:paraId="18EC183A">
            <w:pPr>
              <w:rPr>
                <w:rFonts w:hint="eastAsia" w:ascii="Arial" w:eastAsia="宋体"/>
                <w:sz w:val="21"/>
                <w:lang w:val="en-US" w:eastAsia="zh-CN"/>
              </w:rPr>
            </w:pPr>
            <w:r>
              <w:rPr>
                <w:rFonts w:hint="eastAsia" w:ascii="Arial"/>
                <w:sz w:val="21"/>
                <w:lang w:val="en-US" w:eastAsia="zh-CN"/>
              </w:rPr>
              <w:t>1</w:t>
            </w:r>
          </w:p>
        </w:tc>
        <w:tc>
          <w:tcPr>
            <w:tcW w:w="1318" w:type="dxa"/>
            <w:gridSpan w:val="2"/>
            <w:noWrap w:val="0"/>
            <w:vAlign w:val="top"/>
          </w:tcPr>
          <w:p w14:paraId="67F461EE">
            <w:pPr>
              <w:rPr>
                <w:rFonts w:hint="eastAsia" w:ascii="Arial" w:eastAsia="宋体"/>
                <w:sz w:val="21"/>
                <w:lang w:val="en-US" w:eastAsia="zh-CN"/>
              </w:rPr>
            </w:pPr>
            <w:r>
              <w:rPr>
                <w:rFonts w:hint="eastAsia" w:ascii="Arial"/>
                <w:sz w:val="21"/>
                <w:lang w:val="en-US" w:eastAsia="zh-CN"/>
              </w:rPr>
              <w:t>1</w:t>
            </w:r>
          </w:p>
        </w:tc>
        <w:tc>
          <w:tcPr>
            <w:tcW w:w="884" w:type="dxa"/>
            <w:noWrap w:val="0"/>
            <w:vAlign w:val="top"/>
          </w:tcPr>
          <w:p w14:paraId="74D409BE">
            <w:pPr>
              <w:rPr>
                <w:rFonts w:hint="default" w:ascii="Arial" w:eastAsia="宋体"/>
                <w:sz w:val="21"/>
                <w:lang w:val="en-US" w:eastAsia="zh-CN"/>
              </w:rPr>
            </w:pPr>
            <w:r>
              <w:rPr>
                <w:rFonts w:hint="eastAsia" w:ascii="Arial"/>
                <w:sz w:val="21"/>
                <w:lang w:val="en-US" w:eastAsia="zh-CN"/>
              </w:rPr>
              <w:t>35</w:t>
            </w:r>
          </w:p>
        </w:tc>
      </w:tr>
      <w:tr w14:paraId="0FA6F4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814" w:type="dxa"/>
            <w:vMerge w:val="continue"/>
            <w:tcBorders>
              <w:top w:val="nil"/>
              <w:bottom w:val="nil"/>
            </w:tcBorders>
            <w:noWrap w:val="0"/>
            <w:vAlign w:val="top"/>
          </w:tcPr>
          <w:p w14:paraId="2FEC7F79">
            <w:pPr>
              <w:rPr>
                <w:rFonts w:ascii="Arial"/>
                <w:sz w:val="21"/>
              </w:rPr>
            </w:pPr>
          </w:p>
        </w:tc>
        <w:tc>
          <w:tcPr>
            <w:tcW w:w="689" w:type="dxa"/>
            <w:vMerge w:val="continue"/>
            <w:tcBorders>
              <w:top w:val="nil"/>
              <w:bottom w:val="nil"/>
            </w:tcBorders>
            <w:noWrap w:val="0"/>
            <w:vAlign w:val="top"/>
          </w:tcPr>
          <w:p w14:paraId="5D472344">
            <w:pPr>
              <w:jc w:val="center"/>
              <w:rPr>
                <w:rFonts w:ascii="Calibri" w:hAnsi="Calibri" w:eastAsia="宋体" w:cs="Times New Roman"/>
                <w:b/>
                <w:bCs/>
              </w:rPr>
            </w:pPr>
          </w:p>
        </w:tc>
        <w:tc>
          <w:tcPr>
            <w:tcW w:w="1119" w:type="dxa"/>
            <w:gridSpan w:val="2"/>
            <w:noWrap w:val="0"/>
            <w:vAlign w:val="top"/>
          </w:tcPr>
          <w:p w14:paraId="728432FC">
            <w:pPr>
              <w:spacing w:before="177" w:line="342" w:lineRule="exact"/>
              <w:ind w:left="331"/>
              <w:rPr>
                <w:rFonts w:ascii="宋体" w:hAnsi="宋体" w:eastAsia="宋体" w:cs="宋体"/>
                <w:sz w:val="22"/>
                <w:szCs w:val="22"/>
              </w:rPr>
            </w:pPr>
            <w:r>
              <w:rPr>
                <w:rFonts w:ascii="宋体" w:hAnsi="宋体" w:eastAsia="宋体" w:cs="宋体"/>
                <w:spacing w:val="-6"/>
                <w:position w:val="2"/>
                <w:sz w:val="22"/>
                <w:szCs w:val="22"/>
              </w:rPr>
              <w:t>……</w:t>
            </w:r>
          </w:p>
        </w:tc>
        <w:tc>
          <w:tcPr>
            <w:tcW w:w="2647" w:type="dxa"/>
            <w:gridSpan w:val="3"/>
            <w:noWrap w:val="0"/>
            <w:vAlign w:val="top"/>
          </w:tcPr>
          <w:p w14:paraId="7FF041A5">
            <w:pPr>
              <w:rPr>
                <w:rFonts w:ascii="Arial"/>
                <w:sz w:val="21"/>
              </w:rPr>
            </w:pPr>
          </w:p>
        </w:tc>
        <w:tc>
          <w:tcPr>
            <w:tcW w:w="1458" w:type="dxa"/>
            <w:noWrap w:val="0"/>
            <w:vAlign w:val="top"/>
          </w:tcPr>
          <w:p w14:paraId="0F8B2E84">
            <w:pPr>
              <w:rPr>
                <w:rFonts w:ascii="Arial"/>
                <w:sz w:val="21"/>
              </w:rPr>
            </w:pPr>
          </w:p>
        </w:tc>
        <w:tc>
          <w:tcPr>
            <w:tcW w:w="1318" w:type="dxa"/>
            <w:gridSpan w:val="2"/>
            <w:noWrap w:val="0"/>
            <w:vAlign w:val="top"/>
          </w:tcPr>
          <w:p w14:paraId="09334C8B">
            <w:pPr>
              <w:rPr>
                <w:rFonts w:ascii="Arial"/>
                <w:sz w:val="21"/>
              </w:rPr>
            </w:pPr>
          </w:p>
        </w:tc>
        <w:tc>
          <w:tcPr>
            <w:tcW w:w="884" w:type="dxa"/>
            <w:noWrap w:val="0"/>
            <w:vAlign w:val="top"/>
          </w:tcPr>
          <w:p w14:paraId="730408B2">
            <w:pPr>
              <w:rPr>
                <w:rFonts w:ascii="Arial"/>
                <w:sz w:val="21"/>
              </w:rPr>
            </w:pPr>
          </w:p>
        </w:tc>
      </w:tr>
      <w:tr w14:paraId="412368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814" w:type="dxa"/>
            <w:vMerge w:val="continue"/>
            <w:tcBorders>
              <w:top w:val="nil"/>
              <w:bottom w:val="nil"/>
            </w:tcBorders>
            <w:noWrap w:val="0"/>
            <w:vAlign w:val="top"/>
          </w:tcPr>
          <w:p w14:paraId="6AE321CD">
            <w:pPr>
              <w:rPr>
                <w:rFonts w:ascii="Arial"/>
                <w:sz w:val="21"/>
              </w:rPr>
            </w:pPr>
          </w:p>
        </w:tc>
        <w:tc>
          <w:tcPr>
            <w:tcW w:w="689" w:type="dxa"/>
            <w:vMerge w:val="continue"/>
            <w:tcBorders>
              <w:top w:val="nil"/>
              <w:bottom w:val="nil"/>
            </w:tcBorders>
            <w:noWrap w:val="0"/>
            <w:vAlign w:val="top"/>
          </w:tcPr>
          <w:p w14:paraId="72FEC5C5">
            <w:pPr>
              <w:jc w:val="center"/>
              <w:rPr>
                <w:rFonts w:ascii="Calibri" w:hAnsi="Calibri" w:eastAsia="宋体" w:cs="Times New Roman"/>
                <w:b/>
                <w:bCs/>
              </w:rPr>
            </w:pPr>
          </w:p>
        </w:tc>
        <w:tc>
          <w:tcPr>
            <w:tcW w:w="1119" w:type="dxa"/>
            <w:gridSpan w:val="2"/>
            <w:noWrap w:val="0"/>
            <w:vAlign w:val="top"/>
          </w:tcPr>
          <w:p w14:paraId="63A299C0">
            <w:pPr>
              <w:spacing w:before="178" w:line="340" w:lineRule="exact"/>
              <w:ind w:left="331"/>
              <w:rPr>
                <w:rFonts w:ascii="宋体" w:hAnsi="宋体" w:eastAsia="宋体" w:cs="宋体"/>
                <w:sz w:val="22"/>
                <w:szCs w:val="22"/>
              </w:rPr>
            </w:pPr>
            <w:r>
              <w:rPr>
                <w:rFonts w:ascii="宋体" w:hAnsi="宋体" w:eastAsia="宋体" w:cs="宋体"/>
                <w:spacing w:val="-6"/>
                <w:position w:val="2"/>
                <w:sz w:val="22"/>
                <w:szCs w:val="22"/>
              </w:rPr>
              <w:t>……</w:t>
            </w:r>
          </w:p>
        </w:tc>
        <w:tc>
          <w:tcPr>
            <w:tcW w:w="2647" w:type="dxa"/>
            <w:gridSpan w:val="3"/>
            <w:noWrap w:val="0"/>
            <w:vAlign w:val="top"/>
          </w:tcPr>
          <w:p w14:paraId="041756A3">
            <w:pPr>
              <w:rPr>
                <w:rFonts w:ascii="Arial"/>
                <w:sz w:val="21"/>
              </w:rPr>
            </w:pPr>
          </w:p>
        </w:tc>
        <w:tc>
          <w:tcPr>
            <w:tcW w:w="1458" w:type="dxa"/>
            <w:noWrap w:val="0"/>
            <w:vAlign w:val="top"/>
          </w:tcPr>
          <w:p w14:paraId="1615A8D7">
            <w:pPr>
              <w:rPr>
                <w:rFonts w:ascii="Arial"/>
                <w:sz w:val="21"/>
              </w:rPr>
            </w:pPr>
          </w:p>
        </w:tc>
        <w:tc>
          <w:tcPr>
            <w:tcW w:w="1318" w:type="dxa"/>
            <w:gridSpan w:val="2"/>
            <w:noWrap w:val="0"/>
            <w:vAlign w:val="top"/>
          </w:tcPr>
          <w:p w14:paraId="306C2182">
            <w:pPr>
              <w:rPr>
                <w:rFonts w:ascii="Arial"/>
                <w:sz w:val="21"/>
              </w:rPr>
            </w:pPr>
          </w:p>
        </w:tc>
        <w:tc>
          <w:tcPr>
            <w:tcW w:w="884" w:type="dxa"/>
            <w:noWrap w:val="0"/>
            <w:vAlign w:val="top"/>
          </w:tcPr>
          <w:p w14:paraId="68490219">
            <w:pPr>
              <w:rPr>
                <w:rFonts w:ascii="Arial"/>
                <w:sz w:val="21"/>
              </w:rPr>
            </w:pPr>
          </w:p>
        </w:tc>
      </w:tr>
      <w:tr w14:paraId="76FD29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814" w:type="dxa"/>
            <w:vMerge w:val="continue"/>
            <w:tcBorders>
              <w:top w:val="nil"/>
              <w:bottom w:val="nil"/>
            </w:tcBorders>
            <w:noWrap w:val="0"/>
            <w:vAlign w:val="top"/>
          </w:tcPr>
          <w:p w14:paraId="1E8B3E02">
            <w:pPr>
              <w:rPr>
                <w:rFonts w:ascii="Arial"/>
                <w:sz w:val="21"/>
              </w:rPr>
            </w:pPr>
          </w:p>
        </w:tc>
        <w:tc>
          <w:tcPr>
            <w:tcW w:w="689" w:type="dxa"/>
            <w:vMerge w:val="continue"/>
            <w:tcBorders>
              <w:top w:val="nil"/>
            </w:tcBorders>
            <w:noWrap w:val="0"/>
            <w:vAlign w:val="top"/>
          </w:tcPr>
          <w:p w14:paraId="70E1F93D">
            <w:pPr>
              <w:jc w:val="center"/>
              <w:rPr>
                <w:rFonts w:ascii="Calibri" w:hAnsi="Calibri" w:eastAsia="宋体" w:cs="Times New Roman"/>
                <w:b/>
                <w:bCs/>
              </w:rPr>
            </w:pPr>
          </w:p>
        </w:tc>
        <w:tc>
          <w:tcPr>
            <w:tcW w:w="1119" w:type="dxa"/>
            <w:gridSpan w:val="2"/>
            <w:noWrap w:val="0"/>
            <w:vAlign w:val="top"/>
          </w:tcPr>
          <w:p w14:paraId="4D6D7CDF">
            <w:pPr>
              <w:rPr>
                <w:rFonts w:ascii="Arial"/>
                <w:sz w:val="21"/>
              </w:rPr>
            </w:pPr>
          </w:p>
        </w:tc>
        <w:tc>
          <w:tcPr>
            <w:tcW w:w="2647" w:type="dxa"/>
            <w:gridSpan w:val="3"/>
            <w:noWrap w:val="0"/>
            <w:vAlign w:val="top"/>
          </w:tcPr>
          <w:p w14:paraId="1A84EBEC">
            <w:pPr>
              <w:rPr>
                <w:rFonts w:ascii="Arial"/>
                <w:sz w:val="21"/>
              </w:rPr>
            </w:pPr>
          </w:p>
        </w:tc>
        <w:tc>
          <w:tcPr>
            <w:tcW w:w="1458" w:type="dxa"/>
            <w:noWrap w:val="0"/>
            <w:vAlign w:val="top"/>
          </w:tcPr>
          <w:p w14:paraId="111D5145">
            <w:pPr>
              <w:rPr>
                <w:rFonts w:ascii="Arial"/>
                <w:sz w:val="21"/>
              </w:rPr>
            </w:pPr>
          </w:p>
        </w:tc>
        <w:tc>
          <w:tcPr>
            <w:tcW w:w="1318" w:type="dxa"/>
            <w:gridSpan w:val="2"/>
            <w:noWrap w:val="0"/>
            <w:vAlign w:val="top"/>
          </w:tcPr>
          <w:p w14:paraId="7F34CDB8">
            <w:pPr>
              <w:rPr>
                <w:rFonts w:ascii="Arial"/>
                <w:sz w:val="21"/>
              </w:rPr>
            </w:pPr>
          </w:p>
        </w:tc>
        <w:tc>
          <w:tcPr>
            <w:tcW w:w="884" w:type="dxa"/>
            <w:noWrap w:val="0"/>
            <w:vAlign w:val="top"/>
          </w:tcPr>
          <w:p w14:paraId="3FE98039">
            <w:pPr>
              <w:rPr>
                <w:rFonts w:ascii="Arial"/>
                <w:sz w:val="21"/>
              </w:rPr>
            </w:pPr>
          </w:p>
        </w:tc>
      </w:tr>
      <w:tr w14:paraId="00C983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814" w:type="dxa"/>
            <w:vMerge w:val="continue"/>
            <w:tcBorders>
              <w:top w:val="nil"/>
              <w:bottom w:val="nil"/>
            </w:tcBorders>
            <w:noWrap w:val="0"/>
            <w:vAlign w:val="top"/>
          </w:tcPr>
          <w:p w14:paraId="16D9E2FB">
            <w:pPr>
              <w:rPr>
                <w:rFonts w:ascii="Arial"/>
                <w:sz w:val="21"/>
              </w:rPr>
            </w:pPr>
          </w:p>
        </w:tc>
        <w:tc>
          <w:tcPr>
            <w:tcW w:w="689" w:type="dxa"/>
            <w:vMerge w:val="restart"/>
            <w:tcBorders>
              <w:bottom w:val="nil"/>
            </w:tcBorders>
            <w:noWrap w:val="0"/>
            <w:vAlign w:val="top"/>
          </w:tcPr>
          <w:p w14:paraId="08571252">
            <w:pPr>
              <w:jc w:val="center"/>
              <w:rPr>
                <w:rFonts w:ascii="Calibri" w:hAnsi="Calibri" w:eastAsia="宋体" w:cs="Times New Roman"/>
                <w:b/>
                <w:bCs/>
              </w:rPr>
            </w:pPr>
            <w:r>
              <w:rPr>
                <w:rFonts w:ascii="Calibri" w:hAnsi="Calibri" w:eastAsia="宋体" w:cs="Times New Roman"/>
                <w:b/>
                <w:bCs/>
              </w:rPr>
              <w:t>满意</w:t>
            </w:r>
          </w:p>
          <w:p w14:paraId="4F0A5388">
            <w:pPr>
              <w:jc w:val="center"/>
              <w:rPr>
                <w:rFonts w:ascii="Calibri" w:hAnsi="Calibri" w:eastAsia="宋体" w:cs="Times New Roman"/>
                <w:b/>
                <w:bCs/>
              </w:rPr>
            </w:pPr>
            <w:r>
              <w:rPr>
                <w:rFonts w:ascii="Calibri" w:hAnsi="Calibri" w:eastAsia="宋体" w:cs="Times New Roman"/>
                <w:b/>
                <w:bCs/>
              </w:rPr>
              <w:t>度指</w:t>
            </w:r>
          </w:p>
          <w:p w14:paraId="447263A8">
            <w:pPr>
              <w:jc w:val="center"/>
              <w:rPr>
                <w:rFonts w:ascii="Calibri" w:hAnsi="Calibri" w:eastAsia="宋体" w:cs="Times New Roman"/>
                <w:b/>
                <w:bCs/>
              </w:rPr>
            </w:pPr>
            <w:r>
              <w:rPr>
                <w:rFonts w:ascii="Calibri" w:hAnsi="Calibri" w:eastAsia="宋体" w:cs="Times New Roman"/>
                <w:b/>
                <w:bCs/>
              </w:rPr>
              <w:t>标</w:t>
            </w:r>
          </w:p>
        </w:tc>
        <w:tc>
          <w:tcPr>
            <w:tcW w:w="1119" w:type="dxa"/>
            <w:gridSpan w:val="2"/>
            <w:noWrap w:val="0"/>
            <w:vAlign w:val="top"/>
          </w:tcPr>
          <w:p w14:paraId="2B7318AB">
            <w:pPr>
              <w:spacing w:before="224" w:line="173" w:lineRule="exact"/>
              <w:ind w:left="331"/>
              <w:rPr>
                <w:rFonts w:ascii="宋体" w:hAnsi="宋体" w:eastAsia="宋体" w:cs="宋体"/>
                <w:sz w:val="11"/>
                <w:szCs w:val="11"/>
              </w:rPr>
            </w:pPr>
            <w:r>
              <w:rPr>
                <w:rFonts w:ascii="宋体" w:hAnsi="宋体" w:eastAsia="宋体" w:cs="宋体"/>
                <w:spacing w:val="-3"/>
                <w:position w:val="1"/>
                <w:sz w:val="11"/>
                <w:szCs w:val="11"/>
              </w:rPr>
              <w:t>……</w:t>
            </w:r>
          </w:p>
        </w:tc>
        <w:tc>
          <w:tcPr>
            <w:tcW w:w="2647" w:type="dxa"/>
            <w:gridSpan w:val="3"/>
            <w:noWrap w:val="0"/>
            <w:vAlign w:val="top"/>
          </w:tcPr>
          <w:p w14:paraId="512BC976">
            <w:pPr>
              <w:keepNext w:val="0"/>
              <w:keepLines w:val="0"/>
              <w:pageBreakBefore w:val="0"/>
              <w:widowControl w:val="0"/>
              <w:kinsoku/>
              <w:wordWrap/>
              <w:overflowPunct/>
              <w:topLinePunct w:val="0"/>
              <w:autoSpaceDE/>
              <w:autoSpaceDN/>
              <w:bidi w:val="0"/>
              <w:adjustRightInd/>
              <w:snapToGrid/>
              <w:spacing w:line="260" w:lineRule="exact"/>
              <w:textAlignment w:val="auto"/>
              <w:rPr>
                <w:rFonts w:ascii="Arial"/>
                <w:sz w:val="21"/>
              </w:rPr>
            </w:pPr>
            <w:r>
              <w:rPr>
                <w:rFonts w:hint="eastAsia" w:ascii="仿宋_GB2312" w:hAnsi="宋体" w:eastAsia="仿宋_GB2312" w:cs="仿宋_GB2312"/>
                <w:kern w:val="0"/>
                <w:sz w:val="21"/>
                <w:szCs w:val="20"/>
              </w:rPr>
              <w:t>支持民营企业经济发展,营商环境全面优化,充分发挥企业家主体作用,完善政企沟通平台</w:t>
            </w:r>
          </w:p>
        </w:tc>
        <w:tc>
          <w:tcPr>
            <w:tcW w:w="1458" w:type="dxa"/>
            <w:noWrap w:val="0"/>
            <w:vAlign w:val="top"/>
          </w:tcPr>
          <w:p w14:paraId="52A9EC77">
            <w:pPr>
              <w:rPr>
                <w:rFonts w:hint="eastAsia" w:ascii="Arial" w:eastAsia="宋体"/>
                <w:sz w:val="21"/>
                <w:lang w:val="en-US" w:eastAsia="zh-CN"/>
              </w:rPr>
            </w:pPr>
            <w:r>
              <w:rPr>
                <w:rFonts w:hint="eastAsia" w:ascii="Arial"/>
                <w:sz w:val="21"/>
                <w:lang w:val="en-US" w:eastAsia="zh-CN"/>
              </w:rPr>
              <w:t>1</w:t>
            </w:r>
          </w:p>
        </w:tc>
        <w:tc>
          <w:tcPr>
            <w:tcW w:w="1318" w:type="dxa"/>
            <w:gridSpan w:val="2"/>
            <w:noWrap w:val="0"/>
            <w:vAlign w:val="top"/>
          </w:tcPr>
          <w:p w14:paraId="6C376CB8">
            <w:pPr>
              <w:rPr>
                <w:rFonts w:hint="eastAsia" w:ascii="Arial" w:eastAsia="宋体"/>
                <w:sz w:val="21"/>
                <w:lang w:val="en-US" w:eastAsia="zh-CN"/>
              </w:rPr>
            </w:pPr>
            <w:r>
              <w:rPr>
                <w:rFonts w:hint="eastAsia" w:ascii="Arial"/>
                <w:sz w:val="21"/>
                <w:lang w:val="en-US" w:eastAsia="zh-CN"/>
              </w:rPr>
              <w:t>1</w:t>
            </w:r>
          </w:p>
        </w:tc>
        <w:tc>
          <w:tcPr>
            <w:tcW w:w="884" w:type="dxa"/>
            <w:noWrap w:val="0"/>
            <w:vAlign w:val="top"/>
          </w:tcPr>
          <w:p w14:paraId="2BAE8278">
            <w:pPr>
              <w:rPr>
                <w:rFonts w:hint="default" w:ascii="Arial" w:eastAsia="宋体"/>
                <w:sz w:val="21"/>
                <w:lang w:val="en-US" w:eastAsia="zh-CN"/>
              </w:rPr>
            </w:pPr>
            <w:r>
              <w:rPr>
                <w:rFonts w:hint="eastAsia" w:ascii="Arial"/>
                <w:sz w:val="21"/>
                <w:lang w:val="en-US" w:eastAsia="zh-CN"/>
              </w:rPr>
              <w:t>25</w:t>
            </w:r>
          </w:p>
        </w:tc>
      </w:tr>
      <w:tr w14:paraId="4F0015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814" w:type="dxa"/>
            <w:vMerge w:val="continue"/>
            <w:tcBorders>
              <w:top w:val="nil"/>
            </w:tcBorders>
            <w:noWrap w:val="0"/>
            <w:vAlign w:val="top"/>
          </w:tcPr>
          <w:p w14:paraId="030BF02F">
            <w:pPr>
              <w:rPr>
                <w:rFonts w:ascii="Arial"/>
                <w:sz w:val="21"/>
              </w:rPr>
            </w:pPr>
          </w:p>
        </w:tc>
        <w:tc>
          <w:tcPr>
            <w:tcW w:w="689" w:type="dxa"/>
            <w:vMerge w:val="continue"/>
            <w:tcBorders>
              <w:top w:val="nil"/>
            </w:tcBorders>
            <w:noWrap w:val="0"/>
            <w:vAlign w:val="top"/>
          </w:tcPr>
          <w:p w14:paraId="0BC7FC5C">
            <w:pPr>
              <w:rPr>
                <w:rFonts w:ascii="Arial"/>
                <w:sz w:val="21"/>
              </w:rPr>
            </w:pPr>
          </w:p>
        </w:tc>
        <w:tc>
          <w:tcPr>
            <w:tcW w:w="1119" w:type="dxa"/>
            <w:gridSpan w:val="2"/>
            <w:noWrap w:val="0"/>
            <w:vAlign w:val="top"/>
          </w:tcPr>
          <w:p w14:paraId="0158F69A">
            <w:pPr>
              <w:rPr>
                <w:rFonts w:ascii="Arial"/>
                <w:sz w:val="21"/>
              </w:rPr>
            </w:pPr>
          </w:p>
        </w:tc>
        <w:tc>
          <w:tcPr>
            <w:tcW w:w="2647" w:type="dxa"/>
            <w:gridSpan w:val="3"/>
            <w:noWrap w:val="0"/>
            <w:vAlign w:val="top"/>
          </w:tcPr>
          <w:p w14:paraId="36EAB5ED">
            <w:pPr>
              <w:rPr>
                <w:rFonts w:ascii="Arial"/>
                <w:sz w:val="21"/>
              </w:rPr>
            </w:pPr>
          </w:p>
        </w:tc>
        <w:tc>
          <w:tcPr>
            <w:tcW w:w="1458" w:type="dxa"/>
            <w:noWrap w:val="0"/>
            <w:vAlign w:val="top"/>
          </w:tcPr>
          <w:p w14:paraId="1AA167E6">
            <w:pPr>
              <w:rPr>
                <w:rFonts w:ascii="Arial"/>
                <w:sz w:val="21"/>
              </w:rPr>
            </w:pPr>
          </w:p>
        </w:tc>
        <w:tc>
          <w:tcPr>
            <w:tcW w:w="1318" w:type="dxa"/>
            <w:gridSpan w:val="2"/>
            <w:noWrap w:val="0"/>
            <w:vAlign w:val="top"/>
          </w:tcPr>
          <w:p w14:paraId="393CCBA3">
            <w:pPr>
              <w:rPr>
                <w:rFonts w:ascii="Arial"/>
                <w:sz w:val="21"/>
              </w:rPr>
            </w:pPr>
          </w:p>
        </w:tc>
        <w:tc>
          <w:tcPr>
            <w:tcW w:w="884" w:type="dxa"/>
            <w:noWrap w:val="0"/>
            <w:vAlign w:val="top"/>
          </w:tcPr>
          <w:p w14:paraId="5D12041A">
            <w:pPr>
              <w:rPr>
                <w:rFonts w:ascii="Arial"/>
                <w:sz w:val="21"/>
              </w:rPr>
            </w:pPr>
          </w:p>
        </w:tc>
      </w:tr>
      <w:tr w14:paraId="5B05DA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9" w:hRule="atLeast"/>
        </w:trPr>
        <w:tc>
          <w:tcPr>
            <w:tcW w:w="814" w:type="dxa"/>
            <w:noWrap w:val="0"/>
            <w:vAlign w:val="top"/>
          </w:tcPr>
          <w:p w14:paraId="00E707CF">
            <w:pPr>
              <w:spacing w:before="58" w:line="223" w:lineRule="auto"/>
              <w:ind w:right="115"/>
              <w:jc w:val="center"/>
              <w:rPr>
                <w:rFonts w:ascii="宋体" w:hAnsi="宋体" w:eastAsia="宋体" w:cs="宋体"/>
                <w:sz w:val="21"/>
                <w:szCs w:val="21"/>
              </w:rPr>
            </w:pPr>
            <w:r>
              <w:rPr>
                <w:rFonts w:ascii="Calibri" w:hAnsi="Calibri" w:eastAsia="宋体" w:cs="Times New Roman"/>
                <w:b/>
                <w:bCs/>
              </w:rPr>
              <w:t>年度绩效目标2</w:t>
            </w:r>
          </w:p>
        </w:tc>
        <w:tc>
          <w:tcPr>
            <w:tcW w:w="689" w:type="dxa"/>
            <w:noWrap w:val="0"/>
            <w:vAlign w:val="top"/>
          </w:tcPr>
          <w:p w14:paraId="15881DD0">
            <w:pPr>
              <w:rPr>
                <w:rFonts w:ascii="Arial"/>
                <w:sz w:val="21"/>
              </w:rPr>
            </w:pPr>
          </w:p>
        </w:tc>
        <w:tc>
          <w:tcPr>
            <w:tcW w:w="1119" w:type="dxa"/>
            <w:gridSpan w:val="2"/>
            <w:noWrap w:val="0"/>
            <w:vAlign w:val="top"/>
          </w:tcPr>
          <w:p w14:paraId="5EB54B53">
            <w:pPr>
              <w:rPr>
                <w:rFonts w:ascii="Arial"/>
                <w:sz w:val="21"/>
              </w:rPr>
            </w:pPr>
          </w:p>
        </w:tc>
        <w:tc>
          <w:tcPr>
            <w:tcW w:w="2647" w:type="dxa"/>
            <w:gridSpan w:val="3"/>
            <w:noWrap w:val="0"/>
            <w:vAlign w:val="top"/>
          </w:tcPr>
          <w:p w14:paraId="219977D7">
            <w:pPr>
              <w:rPr>
                <w:rFonts w:ascii="Arial"/>
                <w:sz w:val="21"/>
              </w:rPr>
            </w:pPr>
          </w:p>
        </w:tc>
        <w:tc>
          <w:tcPr>
            <w:tcW w:w="1458" w:type="dxa"/>
            <w:noWrap w:val="0"/>
            <w:vAlign w:val="top"/>
          </w:tcPr>
          <w:p w14:paraId="40199909">
            <w:pPr>
              <w:rPr>
                <w:rFonts w:ascii="Arial"/>
                <w:sz w:val="21"/>
              </w:rPr>
            </w:pPr>
          </w:p>
        </w:tc>
        <w:tc>
          <w:tcPr>
            <w:tcW w:w="1318" w:type="dxa"/>
            <w:gridSpan w:val="2"/>
            <w:noWrap w:val="0"/>
            <w:vAlign w:val="top"/>
          </w:tcPr>
          <w:p w14:paraId="0AA66A30">
            <w:pPr>
              <w:rPr>
                <w:rFonts w:ascii="Arial"/>
                <w:sz w:val="21"/>
              </w:rPr>
            </w:pPr>
          </w:p>
        </w:tc>
        <w:tc>
          <w:tcPr>
            <w:tcW w:w="884" w:type="dxa"/>
            <w:noWrap w:val="0"/>
            <w:vAlign w:val="top"/>
          </w:tcPr>
          <w:p w14:paraId="301C1A5C">
            <w:pPr>
              <w:rPr>
                <w:rFonts w:ascii="Arial"/>
                <w:sz w:val="21"/>
              </w:rPr>
            </w:pPr>
          </w:p>
        </w:tc>
      </w:tr>
      <w:tr w14:paraId="01D5CD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814" w:type="dxa"/>
            <w:noWrap w:val="0"/>
            <w:vAlign w:val="top"/>
          </w:tcPr>
          <w:p w14:paraId="658C2398">
            <w:pPr>
              <w:spacing w:before="181" w:line="339" w:lineRule="exact"/>
              <w:ind w:left="175"/>
              <w:rPr>
                <w:rFonts w:ascii="宋体" w:hAnsi="宋体" w:eastAsia="宋体" w:cs="宋体"/>
                <w:sz w:val="22"/>
                <w:szCs w:val="22"/>
              </w:rPr>
            </w:pPr>
            <w:r>
              <w:rPr>
                <w:rFonts w:ascii="宋体" w:hAnsi="宋体" w:eastAsia="宋体" w:cs="宋体"/>
                <w:spacing w:val="-6"/>
                <w:position w:val="2"/>
                <w:sz w:val="22"/>
                <w:szCs w:val="22"/>
              </w:rPr>
              <w:t>……</w:t>
            </w:r>
          </w:p>
        </w:tc>
        <w:tc>
          <w:tcPr>
            <w:tcW w:w="689" w:type="dxa"/>
            <w:noWrap w:val="0"/>
            <w:vAlign w:val="top"/>
          </w:tcPr>
          <w:p w14:paraId="6EC90B37">
            <w:pPr>
              <w:rPr>
                <w:rFonts w:ascii="Arial"/>
                <w:sz w:val="21"/>
              </w:rPr>
            </w:pPr>
          </w:p>
        </w:tc>
        <w:tc>
          <w:tcPr>
            <w:tcW w:w="1119" w:type="dxa"/>
            <w:gridSpan w:val="2"/>
            <w:noWrap w:val="0"/>
            <w:vAlign w:val="top"/>
          </w:tcPr>
          <w:p w14:paraId="1DCE6CE2">
            <w:pPr>
              <w:rPr>
                <w:rFonts w:ascii="Arial"/>
                <w:sz w:val="21"/>
              </w:rPr>
            </w:pPr>
          </w:p>
        </w:tc>
        <w:tc>
          <w:tcPr>
            <w:tcW w:w="2647" w:type="dxa"/>
            <w:gridSpan w:val="3"/>
            <w:noWrap w:val="0"/>
            <w:vAlign w:val="top"/>
          </w:tcPr>
          <w:p w14:paraId="1F6F693E">
            <w:pPr>
              <w:rPr>
                <w:rFonts w:ascii="Arial"/>
                <w:sz w:val="21"/>
              </w:rPr>
            </w:pPr>
          </w:p>
        </w:tc>
        <w:tc>
          <w:tcPr>
            <w:tcW w:w="1458" w:type="dxa"/>
            <w:noWrap w:val="0"/>
            <w:vAlign w:val="top"/>
          </w:tcPr>
          <w:p w14:paraId="3873E34E">
            <w:pPr>
              <w:rPr>
                <w:rFonts w:ascii="Arial"/>
                <w:sz w:val="21"/>
              </w:rPr>
            </w:pPr>
          </w:p>
        </w:tc>
        <w:tc>
          <w:tcPr>
            <w:tcW w:w="1318" w:type="dxa"/>
            <w:gridSpan w:val="2"/>
            <w:noWrap w:val="0"/>
            <w:vAlign w:val="top"/>
          </w:tcPr>
          <w:p w14:paraId="2CC25EEB">
            <w:pPr>
              <w:rPr>
                <w:rFonts w:ascii="Arial"/>
                <w:sz w:val="21"/>
              </w:rPr>
            </w:pPr>
          </w:p>
        </w:tc>
        <w:tc>
          <w:tcPr>
            <w:tcW w:w="884" w:type="dxa"/>
            <w:noWrap w:val="0"/>
            <w:vAlign w:val="top"/>
          </w:tcPr>
          <w:p w14:paraId="1418CBE2">
            <w:pPr>
              <w:rPr>
                <w:rFonts w:ascii="Arial"/>
                <w:sz w:val="21"/>
              </w:rPr>
            </w:pPr>
          </w:p>
        </w:tc>
      </w:tr>
      <w:tr w14:paraId="21E6EB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trPr>
        <w:tc>
          <w:tcPr>
            <w:tcW w:w="814" w:type="dxa"/>
            <w:noWrap w:val="0"/>
            <w:vAlign w:val="top"/>
          </w:tcPr>
          <w:p w14:paraId="4EAA21E9">
            <w:pPr>
              <w:spacing w:before="159" w:line="220" w:lineRule="auto"/>
              <w:ind w:left="175"/>
              <w:rPr>
                <w:rFonts w:ascii="宋体" w:hAnsi="宋体" w:eastAsia="宋体" w:cs="宋体"/>
                <w:sz w:val="22"/>
                <w:szCs w:val="22"/>
              </w:rPr>
            </w:pPr>
            <w:r>
              <w:rPr>
                <w:rFonts w:ascii="宋体" w:hAnsi="宋体" w:eastAsia="宋体" w:cs="宋体"/>
                <w:b/>
                <w:bCs/>
                <w:spacing w:val="4"/>
                <w:sz w:val="22"/>
                <w:szCs w:val="22"/>
              </w:rPr>
              <w:t>总分</w:t>
            </w:r>
          </w:p>
        </w:tc>
        <w:tc>
          <w:tcPr>
            <w:tcW w:w="8115" w:type="dxa"/>
            <w:gridSpan w:val="10"/>
            <w:noWrap w:val="0"/>
            <w:vAlign w:val="top"/>
          </w:tcPr>
          <w:p w14:paraId="4D1F671D">
            <w:pPr>
              <w:jc w:val="center"/>
              <w:rPr>
                <w:rFonts w:hint="default" w:ascii="Arial" w:eastAsia="宋体"/>
                <w:sz w:val="21"/>
                <w:lang w:val="en-US" w:eastAsia="zh-CN"/>
              </w:rPr>
            </w:pPr>
            <w:r>
              <w:rPr>
                <w:rFonts w:hint="eastAsia" w:ascii="Arial"/>
                <w:sz w:val="21"/>
                <w:lang w:val="en-US" w:eastAsia="zh-CN"/>
              </w:rPr>
              <w:t>93</w:t>
            </w:r>
          </w:p>
        </w:tc>
      </w:tr>
      <w:tr w14:paraId="5FDF72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5" w:hRule="atLeast"/>
        </w:trPr>
        <w:tc>
          <w:tcPr>
            <w:tcW w:w="1523" w:type="dxa"/>
            <w:gridSpan w:val="3"/>
            <w:noWrap w:val="0"/>
            <w:vAlign w:val="top"/>
          </w:tcPr>
          <w:p w14:paraId="5C1F1D09">
            <w:pPr>
              <w:spacing w:line="242" w:lineRule="auto"/>
              <w:rPr>
                <w:rFonts w:ascii="Arial"/>
                <w:b/>
                <w:bCs/>
                <w:sz w:val="21"/>
              </w:rPr>
            </w:pPr>
          </w:p>
          <w:p w14:paraId="14B3D6DB">
            <w:pPr>
              <w:jc w:val="center"/>
              <w:rPr>
                <w:b/>
                <w:bCs/>
              </w:rPr>
            </w:pPr>
            <w:r>
              <w:rPr>
                <w:b/>
                <w:bCs/>
              </w:rPr>
              <w:t>偏差大或</w:t>
            </w:r>
          </w:p>
          <w:p w14:paraId="0C3BCE39">
            <w:pPr>
              <w:jc w:val="center"/>
              <w:rPr>
                <w:b/>
                <w:bCs/>
              </w:rPr>
            </w:pPr>
            <w:r>
              <w:rPr>
                <w:b/>
                <w:bCs/>
              </w:rPr>
              <w:t>目标未完成</w:t>
            </w:r>
          </w:p>
          <w:p w14:paraId="601C7BE3">
            <w:pPr>
              <w:jc w:val="center"/>
              <w:rPr>
                <w:rFonts w:ascii="宋体" w:hAnsi="宋体" w:eastAsia="宋体" w:cs="宋体"/>
                <w:sz w:val="20"/>
                <w:szCs w:val="20"/>
              </w:rPr>
            </w:pPr>
            <w:r>
              <w:rPr>
                <w:b/>
                <w:bCs/>
              </w:rPr>
              <w:t>原因分析</w:t>
            </w:r>
          </w:p>
        </w:tc>
        <w:tc>
          <w:tcPr>
            <w:tcW w:w="7406" w:type="dxa"/>
            <w:gridSpan w:val="8"/>
            <w:noWrap w:val="0"/>
            <w:vAlign w:val="top"/>
          </w:tcPr>
          <w:p w14:paraId="0C86BA27">
            <w:pPr>
              <w:rPr>
                <w:rFonts w:ascii="Arial"/>
                <w:sz w:val="21"/>
              </w:rPr>
            </w:pPr>
          </w:p>
          <w:p w14:paraId="6D0FE516">
            <w:pPr>
              <w:jc w:val="center"/>
              <w:rPr>
                <w:rFonts w:hint="eastAsia" w:ascii="Arial" w:eastAsia="宋体"/>
                <w:sz w:val="21"/>
                <w:lang w:eastAsia="zh-CN"/>
              </w:rPr>
            </w:pPr>
            <w:r>
              <w:rPr>
                <w:rFonts w:hint="eastAsia" w:ascii="Arial"/>
                <w:sz w:val="21"/>
                <w:lang w:eastAsia="zh-CN"/>
              </w:rPr>
              <w:t>无</w:t>
            </w:r>
          </w:p>
        </w:tc>
      </w:tr>
      <w:tr w14:paraId="333430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0" w:hRule="atLeast"/>
        </w:trPr>
        <w:tc>
          <w:tcPr>
            <w:tcW w:w="1523" w:type="dxa"/>
            <w:gridSpan w:val="3"/>
            <w:noWrap w:val="0"/>
            <w:vAlign w:val="top"/>
          </w:tcPr>
          <w:p w14:paraId="0DE2C409">
            <w:pPr>
              <w:spacing w:before="65" w:line="267" w:lineRule="auto"/>
              <w:ind w:left="154" w:right="147" w:firstLine="100"/>
              <w:jc w:val="center"/>
              <w:rPr>
                <w:rFonts w:ascii="宋体" w:hAnsi="宋体" w:eastAsia="宋体" w:cs="宋体"/>
                <w:sz w:val="20"/>
                <w:szCs w:val="20"/>
              </w:rPr>
            </w:pPr>
            <w:r>
              <w:rPr>
                <w:b/>
                <w:bCs/>
              </w:rPr>
              <w:t>改进措施及结果应用方案</w:t>
            </w:r>
          </w:p>
        </w:tc>
        <w:tc>
          <w:tcPr>
            <w:tcW w:w="7406" w:type="dxa"/>
            <w:gridSpan w:val="8"/>
            <w:noWrap w:val="0"/>
            <w:vAlign w:val="top"/>
          </w:tcPr>
          <w:p w14:paraId="4CAC7A64">
            <w:pPr>
              <w:rPr>
                <w:rFonts w:ascii="Arial"/>
                <w:sz w:val="21"/>
              </w:rPr>
            </w:pPr>
          </w:p>
          <w:p w14:paraId="1CC2A208">
            <w:pPr>
              <w:jc w:val="center"/>
              <w:rPr>
                <w:rFonts w:hint="eastAsia" w:ascii="Arial" w:eastAsia="宋体"/>
                <w:sz w:val="21"/>
                <w:lang w:eastAsia="zh-CN"/>
              </w:rPr>
            </w:pPr>
            <w:r>
              <w:rPr>
                <w:rFonts w:hint="eastAsia" w:ascii="Arial"/>
                <w:sz w:val="21"/>
                <w:lang w:eastAsia="zh-CN"/>
              </w:rPr>
              <w:t>无</w:t>
            </w:r>
          </w:p>
        </w:tc>
      </w:tr>
    </w:tbl>
    <w:p w14:paraId="24D69896">
      <w:pPr>
        <w:widowControl/>
        <w:numPr>
          <w:ilvl w:val="0"/>
          <w:numId w:val="0"/>
        </w:numPr>
        <w:spacing w:before="300"/>
        <w:ind w:leftChars="0"/>
        <w:jc w:val="left"/>
        <w:rPr>
          <w:rFonts w:hint="eastAsia" w:ascii="宋体" w:hAnsi="宋体" w:eastAsia="宋体" w:cs="宋体"/>
          <w:color w:val="000000"/>
          <w:kern w:val="0"/>
          <w:sz w:val="28"/>
          <w:szCs w:val="28"/>
          <w:shd w:val="clear" w:color="auto" w:fill="FFFFFF"/>
        </w:rPr>
      </w:pPr>
      <w:r>
        <w:rPr>
          <w:rFonts w:hint="eastAsia" w:ascii="宋体" w:hAnsi="宋体" w:eastAsia="宋体" w:cs="宋体"/>
          <w:color w:val="000000"/>
          <w:kern w:val="0"/>
          <w:sz w:val="28"/>
          <w:szCs w:val="28"/>
          <w:shd w:val="clear" w:color="auto" w:fill="FFFFFF"/>
        </w:rPr>
        <w:br w:type="textWrapping"/>
      </w:r>
      <w:r>
        <w:rPr>
          <w:rStyle w:val="6"/>
          <w:rFonts w:hint="eastAsia" w:ascii="宋体" w:hAnsi="宋体" w:eastAsia="宋体" w:cs="宋体"/>
          <w:color w:val="000000"/>
          <w:kern w:val="0"/>
          <w:sz w:val="28"/>
          <w:szCs w:val="28"/>
          <w:shd w:val="clear" w:color="auto" w:fill="FFFFFF"/>
        </w:rPr>
        <w:t>6、台办专项经费</w:t>
      </w:r>
      <w:r>
        <w:rPr>
          <w:rFonts w:hint="eastAsia" w:ascii="宋体" w:hAnsi="宋体" w:eastAsia="宋体" w:cs="宋体"/>
          <w:color w:val="000000"/>
          <w:kern w:val="0"/>
          <w:sz w:val="28"/>
          <w:szCs w:val="28"/>
          <w:shd w:val="clear" w:color="auto" w:fill="FFFFFF"/>
        </w:rPr>
        <w:br w:type="textWrapping"/>
      </w:r>
      <w:r>
        <w:rPr>
          <w:rFonts w:hint="eastAsia" w:ascii="宋体" w:hAnsi="宋体" w:eastAsia="宋体" w:cs="宋体"/>
          <w:color w:val="000000"/>
          <w:kern w:val="0"/>
          <w:sz w:val="28"/>
          <w:szCs w:val="28"/>
          <w:shd w:val="clear" w:color="auto" w:fill="FFFFFF"/>
        </w:rPr>
        <w:t>项目全年预算数为1万元，其中：一般公共预算财政拨款1万元。执行数为0.</w:t>
      </w:r>
      <w:r>
        <w:rPr>
          <w:rFonts w:hint="eastAsia" w:ascii="宋体" w:hAnsi="宋体" w:eastAsia="宋体" w:cs="宋体"/>
          <w:color w:val="000000"/>
          <w:kern w:val="0"/>
          <w:sz w:val="28"/>
          <w:szCs w:val="28"/>
          <w:shd w:val="clear" w:color="auto" w:fill="FFFFFF"/>
          <w:lang w:val="en-US" w:eastAsia="zh-CN"/>
        </w:rPr>
        <w:t>6</w:t>
      </w:r>
      <w:r>
        <w:rPr>
          <w:rFonts w:hint="eastAsia" w:ascii="宋体" w:hAnsi="宋体" w:eastAsia="宋体" w:cs="宋体"/>
          <w:color w:val="000000"/>
          <w:kern w:val="0"/>
          <w:sz w:val="28"/>
          <w:szCs w:val="28"/>
          <w:shd w:val="clear" w:color="auto" w:fill="FFFFFF"/>
        </w:rPr>
        <w:t>万元，完成预算</w:t>
      </w:r>
      <w:r>
        <w:rPr>
          <w:rFonts w:hint="eastAsia" w:ascii="宋体" w:hAnsi="宋体" w:eastAsia="宋体" w:cs="宋体"/>
          <w:color w:val="000000"/>
          <w:kern w:val="0"/>
          <w:sz w:val="28"/>
          <w:szCs w:val="28"/>
          <w:shd w:val="clear" w:color="auto" w:fill="FFFFFF"/>
          <w:lang w:val="en-US" w:eastAsia="zh-CN"/>
        </w:rPr>
        <w:t>6</w:t>
      </w:r>
      <w:r>
        <w:rPr>
          <w:rFonts w:hint="eastAsia" w:ascii="宋体" w:hAnsi="宋体" w:eastAsia="宋体" w:cs="宋体"/>
          <w:color w:val="000000"/>
          <w:kern w:val="0"/>
          <w:sz w:val="28"/>
          <w:szCs w:val="28"/>
          <w:shd w:val="clear" w:color="auto" w:fill="FFFFFF"/>
        </w:rPr>
        <w:t>0%。</w:t>
      </w:r>
      <w:r>
        <w:rPr>
          <w:rFonts w:hint="eastAsia" w:ascii="宋体" w:hAnsi="宋体" w:eastAsia="宋体" w:cs="宋体"/>
          <w:color w:val="000000"/>
          <w:kern w:val="0"/>
          <w:sz w:val="28"/>
          <w:szCs w:val="28"/>
          <w:shd w:val="clear" w:color="auto" w:fill="FFFFFF"/>
        </w:rPr>
        <w:br w:type="textWrapping"/>
      </w:r>
      <w:r>
        <w:rPr>
          <w:rFonts w:hint="eastAsia" w:ascii="宋体" w:hAnsi="宋体" w:eastAsia="宋体" w:cs="宋体"/>
          <w:color w:val="000000"/>
          <w:kern w:val="0"/>
          <w:sz w:val="28"/>
          <w:szCs w:val="28"/>
          <w:shd w:val="clear" w:color="auto" w:fill="FFFFFF"/>
        </w:rPr>
        <w:t>主要产出和效益：</w:t>
      </w:r>
      <w:r>
        <w:rPr>
          <w:rFonts w:hint="eastAsia" w:ascii="宋体" w:hAnsi="宋体" w:eastAsia="宋体" w:cs="宋体"/>
          <w:color w:val="000000"/>
          <w:kern w:val="0"/>
          <w:sz w:val="28"/>
          <w:szCs w:val="28"/>
          <w:shd w:val="clear" w:color="auto" w:fill="FFFFFF"/>
          <w:lang w:val="en-US" w:eastAsia="zh-CN"/>
        </w:rPr>
        <w:t>走访台企台胞，促进招商引资、</w:t>
      </w:r>
      <w:r>
        <w:rPr>
          <w:rFonts w:hint="eastAsia" w:ascii="宋体" w:hAnsi="宋体" w:eastAsia="宋体" w:cs="宋体"/>
          <w:color w:val="000000"/>
          <w:kern w:val="0"/>
          <w:sz w:val="28"/>
          <w:szCs w:val="28"/>
          <w:shd w:val="clear" w:color="auto" w:fill="FFFFFF"/>
        </w:rPr>
        <w:t>服务台企发展，带动区域经济发展</w:t>
      </w:r>
      <w:r>
        <w:rPr>
          <w:rFonts w:hint="eastAsia" w:ascii="宋体" w:hAnsi="宋体" w:eastAsia="宋体" w:cs="宋体"/>
          <w:color w:val="000000"/>
          <w:kern w:val="0"/>
          <w:sz w:val="28"/>
          <w:szCs w:val="28"/>
          <w:shd w:val="clear" w:color="auto" w:fill="FFFFFF"/>
          <w:lang w:eastAsia="zh-CN"/>
        </w:rPr>
        <w:t>、</w:t>
      </w:r>
      <w:r>
        <w:rPr>
          <w:rFonts w:hint="eastAsia" w:ascii="宋体" w:hAnsi="宋体" w:eastAsia="宋体" w:cs="宋体"/>
          <w:color w:val="000000"/>
          <w:kern w:val="0"/>
          <w:sz w:val="28"/>
          <w:szCs w:val="28"/>
          <w:shd w:val="clear" w:color="auto" w:fill="FFFFFF"/>
        </w:rPr>
        <w:t>开展涉及台胞的各类活动</w:t>
      </w:r>
      <w:r>
        <w:rPr>
          <w:rFonts w:hint="eastAsia" w:ascii="宋体" w:hAnsi="宋体" w:eastAsia="宋体" w:cs="宋体"/>
          <w:color w:val="000000"/>
          <w:kern w:val="0"/>
          <w:sz w:val="28"/>
          <w:szCs w:val="28"/>
          <w:shd w:val="clear" w:color="auto" w:fill="FFFFFF"/>
        </w:rPr>
        <w:br w:type="textWrapping"/>
      </w:r>
      <w:r>
        <w:rPr>
          <w:rFonts w:hint="eastAsia" w:ascii="宋体" w:hAnsi="宋体" w:eastAsia="宋体" w:cs="宋体"/>
          <w:color w:val="000000"/>
          <w:kern w:val="0"/>
          <w:sz w:val="28"/>
          <w:szCs w:val="28"/>
          <w:shd w:val="clear" w:color="auto" w:fill="FFFFFF"/>
        </w:rPr>
        <w:t>发现的问题及原因：</w:t>
      </w:r>
      <w:r>
        <w:rPr>
          <w:rFonts w:hint="eastAsia" w:ascii="宋体" w:hAnsi="宋体" w:eastAsia="宋体" w:cs="宋体"/>
          <w:color w:val="000000"/>
          <w:kern w:val="0"/>
          <w:sz w:val="28"/>
          <w:szCs w:val="28"/>
          <w:shd w:val="clear" w:color="auto" w:fill="FFFFFF"/>
          <w:lang w:eastAsia="zh-CN"/>
        </w:rPr>
        <w:t>无</w:t>
      </w:r>
      <w:r>
        <w:rPr>
          <w:rFonts w:hint="eastAsia" w:ascii="宋体" w:hAnsi="宋体" w:eastAsia="宋体" w:cs="宋体"/>
          <w:color w:val="000000"/>
          <w:kern w:val="0"/>
          <w:sz w:val="28"/>
          <w:szCs w:val="28"/>
          <w:shd w:val="clear" w:color="auto" w:fill="FFFFFF"/>
        </w:rPr>
        <w:t>。</w:t>
      </w:r>
      <w:r>
        <w:rPr>
          <w:rFonts w:hint="eastAsia" w:ascii="宋体" w:hAnsi="宋体" w:eastAsia="宋体" w:cs="宋体"/>
          <w:color w:val="000000"/>
          <w:kern w:val="0"/>
          <w:sz w:val="28"/>
          <w:szCs w:val="28"/>
          <w:shd w:val="clear" w:color="auto" w:fill="FFFFFF"/>
        </w:rPr>
        <w:br w:type="textWrapping"/>
      </w:r>
      <w:r>
        <w:rPr>
          <w:rFonts w:hint="eastAsia" w:ascii="宋体" w:hAnsi="宋体" w:eastAsia="宋体" w:cs="宋体"/>
          <w:color w:val="000000"/>
          <w:kern w:val="0"/>
          <w:sz w:val="28"/>
          <w:szCs w:val="28"/>
          <w:shd w:val="clear" w:color="auto" w:fill="FFFFFF"/>
        </w:rPr>
        <w:t>下一步改进措施：结合以往年度实际情况，科学测算相关工作经费预算，进一步提高预算编制的准确性。</w:t>
      </w:r>
    </w:p>
    <w:p w14:paraId="690E27E8">
      <w:pPr>
        <w:widowControl/>
        <w:numPr>
          <w:ilvl w:val="0"/>
          <w:numId w:val="0"/>
        </w:numPr>
        <w:spacing w:before="300"/>
        <w:ind w:leftChars="0"/>
        <w:jc w:val="center"/>
        <w:rPr>
          <w:rFonts w:hint="eastAsia" w:ascii="宋体" w:hAnsi="宋体" w:eastAsia="宋体" w:cs="宋体"/>
          <w:color w:val="000000"/>
          <w:kern w:val="0"/>
          <w:sz w:val="28"/>
          <w:szCs w:val="28"/>
          <w:shd w:val="clear" w:color="auto" w:fill="FFFFFF"/>
        </w:rPr>
      </w:pPr>
      <w:r>
        <w:rPr>
          <w:rFonts w:hint="eastAsia" w:ascii="仿宋_GB2312" w:hAnsi="宋体" w:eastAsia="仿宋_GB2312" w:cs="仿宋_GB2312"/>
          <w:b/>
          <w:bCs/>
          <w:kern w:val="0"/>
          <w:sz w:val="28"/>
          <w:szCs w:val="28"/>
          <w:lang w:eastAsia="zh-CN"/>
        </w:rPr>
        <w:t>台办专项经费项目自评表</w:t>
      </w:r>
    </w:p>
    <w:tbl>
      <w:tblPr>
        <w:tblStyle w:val="8"/>
        <w:tblW w:w="892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4"/>
        <w:gridCol w:w="689"/>
        <w:gridCol w:w="20"/>
        <w:gridCol w:w="1099"/>
        <w:gridCol w:w="1329"/>
        <w:gridCol w:w="949"/>
        <w:gridCol w:w="369"/>
        <w:gridCol w:w="1458"/>
        <w:gridCol w:w="689"/>
        <w:gridCol w:w="629"/>
        <w:gridCol w:w="884"/>
      </w:tblGrid>
      <w:tr w14:paraId="443D49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trPr>
        <w:tc>
          <w:tcPr>
            <w:tcW w:w="1503" w:type="dxa"/>
            <w:gridSpan w:val="2"/>
            <w:noWrap w:val="0"/>
            <w:vAlign w:val="top"/>
          </w:tcPr>
          <w:p w14:paraId="341718CD">
            <w:pPr>
              <w:spacing w:before="154" w:line="220" w:lineRule="auto"/>
              <w:ind w:left="304"/>
              <w:rPr>
                <w:rFonts w:ascii="宋体" w:hAnsi="宋体" w:eastAsia="宋体" w:cs="宋体"/>
                <w:sz w:val="22"/>
                <w:szCs w:val="22"/>
              </w:rPr>
            </w:pPr>
            <w:r>
              <w:rPr>
                <w:rFonts w:ascii="宋体" w:hAnsi="宋体" w:eastAsia="宋体" w:cs="宋体"/>
                <w:spacing w:val="2"/>
                <w:sz w:val="22"/>
                <w:szCs w:val="22"/>
              </w:rPr>
              <w:t>项目名称</w:t>
            </w:r>
          </w:p>
        </w:tc>
        <w:tc>
          <w:tcPr>
            <w:tcW w:w="7426" w:type="dxa"/>
            <w:gridSpan w:val="9"/>
            <w:noWrap w:val="0"/>
            <w:vAlign w:val="top"/>
          </w:tcPr>
          <w:p w14:paraId="56890B81">
            <w:pPr>
              <w:jc w:val="center"/>
              <w:rPr>
                <w:rFonts w:ascii="Arial"/>
                <w:sz w:val="21"/>
              </w:rPr>
            </w:pPr>
            <w:r>
              <w:rPr>
                <w:rFonts w:hint="eastAsia" w:ascii="仿宋_GB2312" w:hAnsi="宋体" w:eastAsia="仿宋_GB2312" w:cs="仿宋_GB2312"/>
                <w:kern w:val="0"/>
                <w:szCs w:val="20"/>
                <w:lang w:eastAsia="zh-CN"/>
              </w:rPr>
              <w:t>台办专项经费</w:t>
            </w:r>
          </w:p>
        </w:tc>
      </w:tr>
      <w:tr w14:paraId="68F250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503" w:type="dxa"/>
            <w:gridSpan w:val="2"/>
            <w:noWrap w:val="0"/>
            <w:vAlign w:val="top"/>
          </w:tcPr>
          <w:p w14:paraId="48AAFA62">
            <w:pPr>
              <w:spacing w:before="150" w:line="219" w:lineRule="auto"/>
              <w:ind w:left="304"/>
              <w:rPr>
                <w:rFonts w:ascii="宋体" w:hAnsi="宋体" w:eastAsia="宋体" w:cs="宋体"/>
                <w:sz w:val="22"/>
                <w:szCs w:val="22"/>
              </w:rPr>
            </w:pPr>
            <w:r>
              <w:rPr>
                <w:rFonts w:ascii="宋体" w:hAnsi="宋体" w:eastAsia="宋体" w:cs="宋体"/>
                <w:spacing w:val="6"/>
                <w:sz w:val="22"/>
                <w:szCs w:val="22"/>
              </w:rPr>
              <w:t>主管部门</w:t>
            </w:r>
          </w:p>
        </w:tc>
        <w:tc>
          <w:tcPr>
            <w:tcW w:w="3397" w:type="dxa"/>
            <w:gridSpan w:val="4"/>
            <w:noWrap w:val="0"/>
            <w:vAlign w:val="top"/>
          </w:tcPr>
          <w:p w14:paraId="312C1C9F">
            <w:pPr>
              <w:rPr>
                <w:rFonts w:ascii="Arial"/>
                <w:sz w:val="21"/>
              </w:rPr>
            </w:pPr>
            <w:r>
              <w:rPr>
                <w:rFonts w:hint="eastAsia" w:ascii="仿宋_GB2312" w:hAnsi="宋体" w:eastAsia="仿宋_GB2312" w:cs="仿宋_GB2312"/>
                <w:kern w:val="0"/>
                <w:szCs w:val="20"/>
                <w:lang w:eastAsia="zh-CN"/>
              </w:rPr>
              <w:t>区委统战部</w:t>
            </w:r>
          </w:p>
        </w:tc>
        <w:tc>
          <w:tcPr>
            <w:tcW w:w="2516" w:type="dxa"/>
            <w:gridSpan w:val="3"/>
            <w:noWrap w:val="0"/>
            <w:vAlign w:val="top"/>
          </w:tcPr>
          <w:p w14:paraId="066C2FD9">
            <w:pPr>
              <w:spacing w:before="150" w:line="220" w:lineRule="auto"/>
              <w:ind w:left="595"/>
              <w:rPr>
                <w:rFonts w:ascii="宋体" w:hAnsi="宋体" w:eastAsia="宋体" w:cs="宋体"/>
                <w:sz w:val="22"/>
                <w:szCs w:val="22"/>
              </w:rPr>
            </w:pPr>
            <w:r>
              <w:rPr>
                <w:rFonts w:ascii="宋体" w:hAnsi="宋体" w:eastAsia="宋体" w:cs="宋体"/>
                <w:spacing w:val="1"/>
                <w:sz w:val="22"/>
                <w:szCs w:val="22"/>
              </w:rPr>
              <w:t>项目实施单位</w:t>
            </w:r>
          </w:p>
        </w:tc>
        <w:tc>
          <w:tcPr>
            <w:tcW w:w="1513" w:type="dxa"/>
            <w:gridSpan w:val="2"/>
            <w:noWrap w:val="0"/>
            <w:vAlign w:val="top"/>
          </w:tcPr>
          <w:p w14:paraId="0EB0AE38">
            <w:pPr>
              <w:rPr>
                <w:rFonts w:ascii="Arial"/>
                <w:sz w:val="21"/>
              </w:rPr>
            </w:pPr>
            <w:r>
              <w:rPr>
                <w:rFonts w:hint="eastAsia" w:ascii="仿宋_GB2312" w:hAnsi="宋体" w:eastAsia="仿宋_GB2312" w:cs="仿宋_GB2312"/>
                <w:kern w:val="0"/>
                <w:szCs w:val="20"/>
                <w:lang w:eastAsia="zh-CN"/>
              </w:rPr>
              <w:t>区委统战部</w:t>
            </w:r>
          </w:p>
        </w:tc>
      </w:tr>
      <w:tr w14:paraId="6E4188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1503" w:type="dxa"/>
            <w:gridSpan w:val="2"/>
            <w:noWrap w:val="0"/>
            <w:vAlign w:val="top"/>
          </w:tcPr>
          <w:p w14:paraId="3F60038C">
            <w:pPr>
              <w:spacing w:before="150" w:line="219" w:lineRule="auto"/>
              <w:ind w:left="304"/>
              <w:rPr>
                <w:rFonts w:ascii="宋体" w:hAnsi="宋体" w:eastAsia="宋体" w:cs="宋体"/>
                <w:sz w:val="22"/>
                <w:szCs w:val="22"/>
              </w:rPr>
            </w:pPr>
            <w:r>
              <w:rPr>
                <w:rFonts w:ascii="宋体" w:hAnsi="宋体" w:eastAsia="宋体" w:cs="宋体"/>
                <w:spacing w:val="4"/>
                <w:sz w:val="22"/>
                <w:szCs w:val="22"/>
              </w:rPr>
              <w:t>项目类别</w:t>
            </w:r>
          </w:p>
        </w:tc>
        <w:tc>
          <w:tcPr>
            <w:tcW w:w="7426" w:type="dxa"/>
            <w:gridSpan w:val="9"/>
            <w:noWrap w:val="0"/>
            <w:vAlign w:val="top"/>
          </w:tcPr>
          <w:p w14:paraId="7A8FD0E0">
            <w:pPr>
              <w:spacing w:before="150" w:line="219" w:lineRule="auto"/>
              <w:ind w:left="304"/>
              <w:rPr>
                <w:rFonts w:ascii="宋体" w:hAnsi="宋体" w:eastAsia="宋体" w:cs="宋体"/>
                <w:spacing w:val="4"/>
                <w:sz w:val="22"/>
                <w:szCs w:val="22"/>
              </w:rPr>
            </w:pPr>
            <w:r>
              <w:rPr>
                <w:rFonts w:ascii="宋体" w:hAnsi="宋体" w:eastAsia="宋体" w:cs="宋体"/>
                <w:spacing w:val="4"/>
                <w:sz w:val="22"/>
                <w:szCs w:val="22"/>
              </w:rPr>
              <w:t>1、部门预算项目</w:t>
            </w:r>
            <w:r>
              <w:rPr>
                <w:rFonts w:hint="eastAsia" w:ascii="宋体" w:hAnsi="宋体" w:eastAsia="宋体" w:cs="宋体"/>
                <w:spacing w:val="4"/>
                <w:sz w:val="22"/>
                <w:szCs w:val="22"/>
                <w:lang w:eastAsia="zh-CN"/>
              </w:rPr>
              <w:sym w:font="Wingdings 2" w:char="0052"/>
            </w:r>
            <w:r>
              <w:rPr>
                <w:rFonts w:ascii="宋体" w:hAnsi="宋体" w:eastAsia="宋体" w:cs="宋体"/>
                <w:spacing w:val="4"/>
                <w:sz w:val="22"/>
                <w:szCs w:val="22"/>
              </w:rPr>
              <w:t>2、</w:t>
            </w:r>
            <w:r>
              <w:rPr>
                <w:rFonts w:hint="eastAsia" w:ascii="宋体" w:hAnsi="宋体" w:eastAsia="宋体" w:cs="宋体"/>
                <w:spacing w:val="4"/>
                <w:sz w:val="22"/>
                <w:szCs w:val="22"/>
                <w:lang w:val="en-US" w:eastAsia="zh-CN"/>
              </w:rPr>
              <w:t>上级</w:t>
            </w:r>
            <w:r>
              <w:rPr>
                <w:rFonts w:ascii="宋体" w:hAnsi="宋体" w:eastAsia="宋体" w:cs="宋体"/>
                <w:spacing w:val="4"/>
                <w:sz w:val="22"/>
                <w:szCs w:val="22"/>
              </w:rPr>
              <w:t>专项</w:t>
            </w:r>
            <w:r>
              <w:rPr>
                <w:rFonts w:hint="eastAsia" w:ascii="宋体" w:hAnsi="宋体" w:eastAsia="宋体" w:cs="宋体"/>
                <w:spacing w:val="4"/>
                <w:sz w:val="22"/>
                <w:szCs w:val="22"/>
                <w:lang w:eastAsia="zh-CN"/>
              </w:rPr>
              <w:t>□</w:t>
            </w:r>
          </w:p>
        </w:tc>
      </w:tr>
      <w:tr w14:paraId="156DFA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1503" w:type="dxa"/>
            <w:gridSpan w:val="2"/>
            <w:noWrap w:val="0"/>
            <w:vAlign w:val="top"/>
          </w:tcPr>
          <w:p w14:paraId="27E198EE">
            <w:pPr>
              <w:spacing w:before="150" w:line="220" w:lineRule="auto"/>
              <w:ind w:left="304"/>
              <w:rPr>
                <w:rFonts w:ascii="宋体" w:hAnsi="宋体" w:eastAsia="宋体" w:cs="宋体"/>
                <w:sz w:val="22"/>
                <w:szCs w:val="22"/>
              </w:rPr>
            </w:pPr>
            <w:r>
              <w:rPr>
                <w:rFonts w:ascii="宋体" w:hAnsi="宋体" w:eastAsia="宋体" w:cs="宋体"/>
                <w:spacing w:val="2"/>
                <w:sz w:val="22"/>
                <w:szCs w:val="22"/>
              </w:rPr>
              <w:t>项目属性</w:t>
            </w:r>
          </w:p>
        </w:tc>
        <w:tc>
          <w:tcPr>
            <w:tcW w:w="7426" w:type="dxa"/>
            <w:gridSpan w:val="9"/>
            <w:noWrap w:val="0"/>
            <w:vAlign w:val="top"/>
          </w:tcPr>
          <w:p w14:paraId="11A9471F">
            <w:pPr>
              <w:spacing w:before="150" w:line="219" w:lineRule="auto"/>
              <w:ind w:left="304"/>
              <w:rPr>
                <w:rFonts w:hint="eastAsia" w:ascii="宋体" w:hAnsi="宋体" w:eastAsia="宋体" w:cs="宋体"/>
                <w:spacing w:val="4"/>
                <w:sz w:val="22"/>
                <w:szCs w:val="22"/>
                <w:lang w:eastAsia="zh-CN"/>
              </w:rPr>
            </w:pPr>
            <w:r>
              <w:rPr>
                <w:rFonts w:ascii="宋体" w:hAnsi="宋体" w:eastAsia="宋体" w:cs="宋体"/>
                <w:spacing w:val="4"/>
                <w:sz w:val="22"/>
                <w:szCs w:val="22"/>
              </w:rPr>
              <w:t>1、持续性项目</w:t>
            </w:r>
            <w:r>
              <w:rPr>
                <w:rFonts w:hint="eastAsia" w:ascii="宋体" w:hAnsi="宋体" w:eastAsia="宋体" w:cs="宋体"/>
                <w:spacing w:val="4"/>
                <w:sz w:val="22"/>
                <w:szCs w:val="22"/>
                <w:lang w:eastAsia="zh-CN"/>
              </w:rPr>
              <w:sym w:font="Wingdings 2" w:char="0052"/>
            </w:r>
            <w:r>
              <w:rPr>
                <w:rFonts w:ascii="宋体" w:hAnsi="宋体" w:eastAsia="宋体" w:cs="宋体"/>
                <w:spacing w:val="4"/>
                <w:sz w:val="22"/>
                <w:szCs w:val="22"/>
              </w:rPr>
              <w:t>2、新增性项目</w:t>
            </w:r>
            <w:r>
              <w:rPr>
                <w:rFonts w:hint="eastAsia" w:ascii="宋体" w:hAnsi="宋体" w:eastAsia="宋体" w:cs="宋体"/>
                <w:spacing w:val="4"/>
                <w:sz w:val="22"/>
                <w:szCs w:val="22"/>
                <w:lang w:eastAsia="zh-CN"/>
              </w:rPr>
              <w:t>□</w:t>
            </w:r>
          </w:p>
        </w:tc>
      </w:tr>
      <w:tr w14:paraId="4878FD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1503" w:type="dxa"/>
            <w:gridSpan w:val="2"/>
            <w:noWrap w:val="0"/>
            <w:vAlign w:val="top"/>
          </w:tcPr>
          <w:p w14:paraId="08935593">
            <w:pPr>
              <w:spacing w:before="151" w:line="219" w:lineRule="auto"/>
              <w:ind w:left="304"/>
              <w:rPr>
                <w:rFonts w:ascii="宋体" w:hAnsi="宋体" w:eastAsia="宋体" w:cs="宋体"/>
                <w:sz w:val="22"/>
                <w:szCs w:val="22"/>
              </w:rPr>
            </w:pPr>
            <w:r>
              <w:rPr>
                <w:rFonts w:ascii="宋体" w:hAnsi="宋体" w:eastAsia="宋体" w:cs="宋体"/>
                <w:spacing w:val="3"/>
                <w:sz w:val="22"/>
                <w:szCs w:val="22"/>
              </w:rPr>
              <w:t>项目类型</w:t>
            </w:r>
          </w:p>
        </w:tc>
        <w:tc>
          <w:tcPr>
            <w:tcW w:w="7426" w:type="dxa"/>
            <w:gridSpan w:val="9"/>
            <w:noWrap w:val="0"/>
            <w:vAlign w:val="top"/>
          </w:tcPr>
          <w:p w14:paraId="10A8B27B">
            <w:pPr>
              <w:spacing w:before="150" w:line="219" w:lineRule="auto"/>
              <w:ind w:left="304"/>
              <w:rPr>
                <w:rFonts w:ascii="宋体" w:hAnsi="宋体" w:eastAsia="宋体" w:cs="宋体"/>
                <w:spacing w:val="4"/>
                <w:sz w:val="22"/>
                <w:szCs w:val="22"/>
              </w:rPr>
            </w:pPr>
            <w:r>
              <w:rPr>
                <w:rFonts w:ascii="宋体" w:hAnsi="宋体" w:eastAsia="宋体" w:cs="宋体"/>
                <w:spacing w:val="4"/>
                <w:sz w:val="22"/>
                <w:szCs w:val="22"/>
              </w:rPr>
              <w:t>1、常年性项目</w:t>
            </w:r>
            <w:r>
              <w:rPr>
                <w:rFonts w:hint="eastAsia" w:ascii="宋体" w:hAnsi="宋体" w:eastAsia="宋体" w:cs="宋体"/>
                <w:spacing w:val="4"/>
                <w:sz w:val="22"/>
                <w:szCs w:val="22"/>
                <w:lang w:eastAsia="zh-CN"/>
              </w:rPr>
              <w:sym w:font="Wingdings 2" w:char="0052"/>
            </w:r>
            <w:r>
              <w:rPr>
                <w:rFonts w:ascii="宋体" w:hAnsi="宋体" w:eastAsia="宋体" w:cs="宋体"/>
                <w:spacing w:val="4"/>
                <w:sz w:val="22"/>
                <w:szCs w:val="22"/>
              </w:rPr>
              <w:t>2、延续性项目</w:t>
            </w:r>
            <w:r>
              <w:rPr>
                <w:rFonts w:hint="eastAsia" w:ascii="宋体" w:hAnsi="宋体" w:eastAsia="宋体" w:cs="宋体"/>
                <w:spacing w:val="4"/>
                <w:sz w:val="22"/>
                <w:szCs w:val="22"/>
                <w:lang w:eastAsia="zh-CN"/>
              </w:rPr>
              <w:t>□</w:t>
            </w:r>
            <w:r>
              <w:rPr>
                <w:rFonts w:ascii="宋体" w:hAnsi="宋体" w:eastAsia="宋体" w:cs="宋体"/>
                <w:spacing w:val="4"/>
                <w:sz w:val="22"/>
                <w:szCs w:val="22"/>
              </w:rPr>
              <w:t>3、一次性项目</w:t>
            </w:r>
            <w:r>
              <w:rPr>
                <w:rFonts w:hint="eastAsia" w:ascii="宋体" w:hAnsi="宋体" w:eastAsia="宋体" w:cs="宋体"/>
                <w:spacing w:val="4"/>
                <w:sz w:val="22"/>
                <w:szCs w:val="22"/>
                <w:lang w:eastAsia="zh-CN"/>
              </w:rPr>
              <w:t>□</w:t>
            </w:r>
          </w:p>
        </w:tc>
      </w:tr>
      <w:tr w14:paraId="085320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1503" w:type="dxa"/>
            <w:gridSpan w:val="2"/>
            <w:vMerge w:val="restart"/>
            <w:tcBorders>
              <w:bottom w:val="nil"/>
            </w:tcBorders>
            <w:noWrap w:val="0"/>
            <w:vAlign w:val="top"/>
          </w:tcPr>
          <w:p w14:paraId="6D3F9BFE">
            <w:pPr>
              <w:spacing w:before="201" w:line="219" w:lineRule="auto"/>
              <w:ind w:left="85"/>
              <w:rPr>
                <w:rFonts w:ascii="宋体" w:hAnsi="宋体" w:eastAsia="宋体" w:cs="宋体"/>
                <w:sz w:val="22"/>
                <w:szCs w:val="22"/>
              </w:rPr>
            </w:pPr>
            <w:r>
              <w:rPr>
                <w:rFonts w:ascii="宋体" w:hAnsi="宋体" w:eastAsia="宋体" w:cs="宋体"/>
                <w:spacing w:val="-2"/>
                <w:sz w:val="22"/>
                <w:szCs w:val="22"/>
              </w:rPr>
              <w:t>预算执行情况</w:t>
            </w:r>
          </w:p>
          <w:p w14:paraId="66BF030B">
            <w:pPr>
              <w:spacing w:before="9" w:line="220" w:lineRule="auto"/>
              <w:ind w:left="415"/>
              <w:rPr>
                <w:rFonts w:ascii="宋体" w:hAnsi="宋体" w:eastAsia="宋体" w:cs="宋体"/>
                <w:sz w:val="22"/>
                <w:szCs w:val="22"/>
              </w:rPr>
            </w:pPr>
            <w:r>
              <w:rPr>
                <w:rFonts w:ascii="宋体" w:hAnsi="宋体" w:eastAsia="宋体" w:cs="宋体"/>
                <w:spacing w:val="12"/>
                <w:sz w:val="22"/>
                <w:szCs w:val="22"/>
              </w:rPr>
              <w:t>(万元)</w:t>
            </w:r>
          </w:p>
          <w:p w14:paraId="5C877D5B">
            <w:pPr>
              <w:spacing w:before="17" w:line="220" w:lineRule="auto"/>
              <w:ind w:left="415"/>
              <w:rPr>
                <w:rFonts w:ascii="宋体" w:hAnsi="宋体" w:eastAsia="宋体" w:cs="宋体"/>
                <w:sz w:val="22"/>
                <w:szCs w:val="22"/>
              </w:rPr>
            </w:pPr>
            <w:r>
              <w:rPr>
                <w:rFonts w:ascii="宋体" w:hAnsi="宋体" w:eastAsia="宋体" w:cs="宋体"/>
                <w:spacing w:val="9"/>
                <w:sz w:val="22"/>
                <w:szCs w:val="22"/>
              </w:rPr>
              <w:t>(20分)</w:t>
            </w:r>
          </w:p>
        </w:tc>
        <w:tc>
          <w:tcPr>
            <w:tcW w:w="1119" w:type="dxa"/>
            <w:gridSpan w:val="2"/>
            <w:noWrap w:val="0"/>
            <w:vAlign w:val="top"/>
          </w:tcPr>
          <w:p w14:paraId="2E421F08">
            <w:pPr>
              <w:rPr>
                <w:rFonts w:ascii="Arial"/>
                <w:sz w:val="21"/>
              </w:rPr>
            </w:pPr>
          </w:p>
        </w:tc>
        <w:tc>
          <w:tcPr>
            <w:tcW w:w="1329" w:type="dxa"/>
            <w:noWrap w:val="0"/>
            <w:vAlign w:val="top"/>
          </w:tcPr>
          <w:p w14:paraId="2A9A0981">
            <w:pPr>
              <w:spacing w:before="171" w:line="219" w:lineRule="auto"/>
              <w:ind w:left="163"/>
              <w:rPr>
                <w:rFonts w:ascii="宋体" w:hAnsi="宋体" w:eastAsia="宋体" w:cs="宋体"/>
                <w:sz w:val="22"/>
                <w:szCs w:val="22"/>
              </w:rPr>
            </w:pPr>
            <w:r>
              <w:rPr>
                <w:rFonts w:ascii="宋体" w:hAnsi="宋体" w:eastAsia="宋体" w:cs="宋体"/>
                <w:spacing w:val="8"/>
                <w:sz w:val="22"/>
                <w:szCs w:val="22"/>
              </w:rPr>
              <w:t>预算数(A)</w:t>
            </w:r>
          </w:p>
        </w:tc>
        <w:tc>
          <w:tcPr>
            <w:tcW w:w="1318" w:type="dxa"/>
            <w:gridSpan w:val="2"/>
            <w:noWrap w:val="0"/>
            <w:vAlign w:val="top"/>
          </w:tcPr>
          <w:p w14:paraId="3AE9FF3B">
            <w:pPr>
              <w:spacing w:before="171" w:line="219" w:lineRule="auto"/>
              <w:ind w:left="154"/>
              <w:rPr>
                <w:rFonts w:ascii="宋体" w:hAnsi="宋体" w:eastAsia="宋体" w:cs="宋体"/>
                <w:sz w:val="22"/>
                <w:szCs w:val="22"/>
              </w:rPr>
            </w:pPr>
            <w:r>
              <w:rPr>
                <w:rFonts w:ascii="宋体" w:hAnsi="宋体" w:eastAsia="宋体" w:cs="宋体"/>
                <w:spacing w:val="8"/>
                <w:sz w:val="22"/>
                <w:szCs w:val="22"/>
              </w:rPr>
              <w:t>执行数(B)</w:t>
            </w:r>
          </w:p>
        </w:tc>
        <w:tc>
          <w:tcPr>
            <w:tcW w:w="1458" w:type="dxa"/>
            <w:noWrap w:val="0"/>
            <w:vAlign w:val="top"/>
          </w:tcPr>
          <w:p w14:paraId="0B722A14">
            <w:pPr>
              <w:spacing w:before="171" w:line="219" w:lineRule="auto"/>
              <w:ind w:left="56"/>
              <w:rPr>
                <w:rFonts w:ascii="宋体" w:hAnsi="宋体" w:eastAsia="宋体" w:cs="宋体"/>
                <w:sz w:val="22"/>
                <w:szCs w:val="22"/>
              </w:rPr>
            </w:pPr>
            <w:r>
              <w:rPr>
                <w:rFonts w:ascii="宋体" w:hAnsi="宋体" w:eastAsia="宋体" w:cs="宋体"/>
                <w:spacing w:val="6"/>
                <w:sz w:val="22"/>
                <w:szCs w:val="22"/>
              </w:rPr>
              <w:t>执行率(B/A)</w:t>
            </w:r>
          </w:p>
        </w:tc>
        <w:tc>
          <w:tcPr>
            <w:tcW w:w="2202" w:type="dxa"/>
            <w:gridSpan w:val="3"/>
            <w:noWrap w:val="0"/>
            <w:vAlign w:val="top"/>
          </w:tcPr>
          <w:p w14:paraId="17C4E616">
            <w:pPr>
              <w:spacing w:before="61" w:line="218" w:lineRule="auto"/>
              <w:ind w:left="878"/>
              <w:rPr>
                <w:rFonts w:ascii="宋体" w:hAnsi="宋体" w:eastAsia="宋体" w:cs="宋体"/>
                <w:sz w:val="22"/>
                <w:szCs w:val="22"/>
              </w:rPr>
            </w:pPr>
            <w:r>
              <w:rPr>
                <w:rFonts w:ascii="宋体" w:hAnsi="宋体" w:eastAsia="宋体" w:cs="宋体"/>
                <w:spacing w:val="-3"/>
                <w:sz w:val="22"/>
                <w:szCs w:val="22"/>
              </w:rPr>
              <w:t>得分</w:t>
            </w:r>
          </w:p>
          <w:p w14:paraId="61BACAE3">
            <w:pPr>
              <w:spacing w:line="192" w:lineRule="auto"/>
              <w:ind w:left="378"/>
              <w:rPr>
                <w:rFonts w:ascii="宋体" w:hAnsi="宋体" w:eastAsia="宋体" w:cs="宋体"/>
                <w:sz w:val="22"/>
                <w:szCs w:val="22"/>
              </w:rPr>
            </w:pPr>
            <w:r>
              <w:rPr>
                <w:rFonts w:ascii="宋体" w:hAnsi="宋体" w:eastAsia="宋体" w:cs="宋体"/>
                <w:spacing w:val="5"/>
                <w:sz w:val="22"/>
                <w:szCs w:val="22"/>
              </w:rPr>
              <w:t>(20分*执行率)</w:t>
            </w:r>
          </w:p>
        </w:tc>
      </w:tr>
      <w:tr w14:paraId="70A479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1503" w:type="dxa"/>
            <w:gridSpan w:val="2"/>
            <w:vMerge w:val="continue"/>
            <w:tcBorders>
              <w:top w:val="nil"/>
            </w:tcBorders>
            <w:noWrap w:val="0"/>
            <w:vAlign w:val="top"/>
          </w:tcPr>
          <w:p w14:paraId="54A827CA">
            <w:pPr>
              <w:rPr>
                <w:rFonts w:ascii="Arial"/>
                <w:sz w:val="21"/>
              </w:rPr>
            </w:pPr>
          </w:p>
        </w:tc>
        <w:tc>
          <w:tcPr>
            <w:tcW w:w="1119" w:type="dxa"/>
            <w:gridSpan w:val="2"/>
            <w:noWrap w:val="0"/>
            <w:vAlign w:val="top"/>
          </w:tcPr>
          <w:p w14:paraId="1233FFD1">
            <w:pPr>
              <w:spacing w:before="59" w:line="215" w:lineRule="auto"/>
              <w:ind w:left="112" w:right="108"/>
              <w:rPr>
                <w:rFonts w:ascii="宋体" w:hAnsi="宋体" w:eastAsia="宋体" w:cs="宋体"/>
                <w:sz w:val="21"/>
                <w:szCs w:val="21"/>
              </w:rPr>
            </w:pPr>
            <w:r>
              <w:t>年度财政资金总额</w:t>
            </w:r>
          </w:p>
        </w:tc>
        <w:tc>
          <w:tcPr>
            <w:tcW w:w="1329" w:type="dxa"/>
            <w:noWrap w:val="0"/>
            <w:vAlign w:val="top"/>
          </w:tcPr>
          <w:p w14:paraId="77D0DA46">
            <w:pPr>
              <w:rPr>
                <w:rFonts w:hint="eastAsia" w:ascii="Arial" w:eastAsia="宋体"/>
                <w:sz w:val="21"/>
                <w:lang w:val="en-US" w:eastAsia="zh-CN"/>
              </w:rPr>
            </w:pPr>
            <w:r>
              <w:rPr>
                <w:rFonts w:hint="eastAsia" w:ascii="Arial"/>
                <w:sz w:val="21"/>
                <w:lang w:val="en-US" w:eastAsia="zh-CN"/>
              </w:rPr>
              <w:t>1</w:t>
            </w:r>
          </w:p>
        </w:tc>
        <w:tc>
          <w:tcPr>
            <w:tcW w:w="1318" w:type="dxa"/>
            <w:gridSpan w:val="2"/>
            <w:noWrap w:val="0"/>
            <w:vAlign w:val="top"/>
          </w:tcPr>
          <w:p w14:paraId="56786E81">
            <w:pPr>
              <w:rPr>
                <w:rFonts w:hint="default" w:ascii="Arial" w:eastAsia="宋体"/>
                <w:sz w:val="21"/>
                <w:lang w:val="en-US" w:eastAsia="zh-CN"/>
              </w:rPr>
            </w:pPr>
            <w:r>
              <w:rPr>
                <w:rFonts w:hint="eastAsia" w:ascii="Arial"/>
                <w:sz w:val="21"/>
                <w:lang w:val="en-US" w:eastAsia="zh-CN"/>
              </w:rPr>
              <w:t>0.6</w:t>
            </w:r>
          </w:p>
        </w:tc>
        <w:tc>
          <w:tcPr>
            <w:tcW w:w="1458" w:type="dxa"/>
            <w:noWrap w:val="0"/>
            <w:vAlign w:val="top"/>
          </w:tcPr>
          <w:p w14:paraId="7CB6B98F">
            <w:pPr>
              <w:rPr>
                <w:rFonts w:hint="default" w:ascii="Arial" w:eastAsia="宋体"/>
                <w:sz w:val="21"/>
                <w:lang w:val="en-US" w:eastAsia="zh-CN"/>
              </w:rPr>
            </w:pPr>
            <w:r>
              <w:rPr>
                <w:rFonts w:hint="eastAsia" w:ascii="Arial"/>
                <w:sz w:val="21"/>
                <w:lang w:val="en-US" w:eastAsia="zh-CN"/>
              </w:rPr>
              <w:t>60%</w:t>
            </w:r>
          </w:p>
        </w:tc>
        <w:tc>
          <w:tcPr>
            <w:tcW w:w="2202" w:type="dxa"/>
            <w:gridSpan w:val="3"/>
            <w:noWrap w:val="0"/>
            <w:vAlign w:val="top"/>
          </w:tcPr>
          <w:p w14:paraId="5876E2EC">
            <w:pPr>
              <w:rPr>
                <w:rFonts w:hint="default" w:ascii="Arial" w:eastAsia="宋体"/>
                <w:sz w:val="21"/>
                <w:lang w:val="en-US" w:eastAsia="zh-CN"/>
              </w:rPr>
            </w:pPr>
            <w:r>
              <w:rPr>
                <w:rFonts w:hint="eastAsia" w:ascii="Arial"/>
                <w:sz w:val="21"/>
                <w:lang w:val="en-US" w:eastAsia="zh-CN"/>
              </w:rPr>
              <w:t>12</w:t>
            </w:r>
          </w:p>
        </w:tc>
      </w:tr>
      <w:tr w14:paraId="30FA58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814" w:type="dxa"/>
            <w:vMerge w:val="restart"/>
            <w:tcBorders>
              <w:bottom w:val="nil"/>
            </w:tcBorders>
            <w:noWrap w:val="0"/>
            <w:vAlign w:val="top"/>
          </w:tcPr>
          <w:p w14:paraId="4CF043C6">
            <w:pPr>
              <w:spacing w:line="269" w:lineRule="auto"/>
              <w:rPr>
                <w:rFonts w:ascii="Arial"/>
                <w:sz w:val="21"/>
              </w:rPr>
            </w:pPr>
          </w:p>
          <w:p w14:paraId="54EBACDB">
            <w:pPr>
              <w:spacing w:line="269" w:lineRule="auto"/>
              <w:rPr>
                <w:rFonts w:ascii="Arial"/>
                <w:sz w:val="21"/>
              </w:rPr>
            </w:pPr>
          </w:p>
          <w:p w14:paraId="3E32200C">
            <w:pPr>
              <w:spacing w:line="269" w:lineRule="auto"/>
              <w:rPr>
                <w:rFonts w:ascii="Arial"/>
                <w:sz w:val="21"/>
              </w:rPr>
            </w:pPr>
          </w:p>
          <w:p w14:paraId="398587DA">
            <w:pPr>
              <w:spacing w:line="270" w:lineRule="auto"/>
              <w:rPr>
                <w:rFonts w:ascii="Arial"/>
                <w:sz w:val="21"/>
              </w:rPr>
            </w:pPr>
          </w:p>
          <w:p w14:paraId="310C3523">
            <w:pPr>
              <w:spacing w:line="270" w:lineRule="auto"/>
              <w:rPr>
                <w:rFonts w:ascii="Arial"/>
                <w:sz w:val="21"/>
              </w:rPr>
            </w:pPr>
          </w:p>
          <w:p w14:paraId="08C0C83E">
            <w:pPr>
              <w:spacing w:line="270" w:lineRule="auto"/>
              <w:rPr>
                <w:rFonts w:ascii="Arial"/>
                <w:sz w:val="21"/>
              </w:rPr>
            </w:pPr>
          </w:p>
          <w:p w14:paraId="720A60E8">
            <w:pPr>
              <w:spacing w:line="270" w:lineRule="auto"/>
              <w:rPr>
                <w:rFonts w:ascii="Arial"/>
                <w:sz w:val="21"/>
              </w:rPr>
            </w:pPr>
          </w:p>
          <w:p w14:paraId="3EC7D404">
            <w:pPr>
              <w:jc w:val="center"/>
              <w:rPr>
                <w:b/>
                <w:bCs/>
              </w:rPr>
            </w:pPr>
          </w:p>
          <w:p w14:paraId="3B56DD4E">
            <w:pPr>
              <w:jc w:val="center"/>
              <w:rPr>
                <w:b/>
                <w:bCs/>
              </w:rPr>
            </w:pPr>
            <w:r>
              <w:rPr>
                <w:b/>
                <w:bCs/>
              </w:rPr>
              <w:t>年</w:t>
            </w:r>
          </w:p>
          <w:p w14:paraId="7AB8278A">
            <w:pPr>
              <w:jc w:val="center"/>
              <w:rPr>
                <w:b/>
                <w:bCs/>
              </w:rPr>
            </w:pPr>
            <w:r>
              <w:rPr>
                <w:b/>
                <w:bCs/>
              </w:rPr>
              <w:t>度</w:t>
            </w:r>
          </w:p>
          <w:p w14:paraId="17E87D87">
            <w:pPr>
              <w:jc w:val="center"/>
              <w:rPr>
                <w:b/>
                <w:bCs/>
              </w:rPr>
            </w:pPr>
            <w:r>
              <w:rPr>
                <w:b/>
                <w:bCs/>
              </w:rPr>
              <w:t>绩</w:t>
            </w:r>
          </w:p>
          <w:p w14:paraId="0865EF08">
            <w:pPr>
              <w:jc w:val="center"/>
              <w:rPr>
                <w:b/>
                <w:bCs/>
              </w:rPr>
            </w:pPr>
            <w:r>
              <w:rPr>
                <w:b/>
                <w:bCs/>
              </w:rPr>
              <w:t>效</w:t>
            </w:r>
          </w:p>
          <w:p w14:paraId="64F5FB1C">
            <w:pPr>
              <w:jc w:val="center"/>
              <w:rPr>
                <w:b/>
                <w:bCs/>
              </w:rPr>
            </w:pPr>
            <w:r>
              <w:rPr>
                <w:b/>
                <w:bCs/>
              </w:rPr>
              <w:t>目</w:t>
            </w:r>
          </w:p>
          <w:p w14:paraId="018346E0">
            <w:pPr>
              <w:jc w:val="center"/>
              <w:rPr>
                <w:b/>
                <w:bCs/>
              </w:rPr>
            </w:pPr>
            <w:r>
              <w:rPr>
                <w:b/>
                <w:bCs/>
              </w:rPr>
              <w:t>标</w:t>
            </w:r>
          </w:p>
          <w:p w14:paraId="75BB52E2">
            <w:pPr>
              <w:jc w:val="center"/>
              <w:rPr>
                <w:b/>
                <w:bCs/>
              </w:rPr>
            </w:pPr>
            <w:r>
              <w:rPr>
                <w:b/>
                <w:bCs/>
              </w:rPr>
              <w:t>1</w:t>
            </w:r>
          </w:p>
          <w:p w14:paraId="30B03449">
            <w:pPr>
              <w:jc w:val="center"/>
              <w:rPr>
                <w:rFonts w:ascii="宋体" w:hAnsi="宋体" w:eastAsia="宋体" w:cs="宋体"/>
                <w:sz w:val="22"/>
                <w:szCs w:val="22"/>
              </w:rPr>
            </w:pPr>
            <w:r>
              <w:rPr>
                <w:b/>
                <w:bCs/>
              </w:rPr>
              <w:t>(</w:t>
            </w:r>
            <w:r>
              <w:rPr>
                <w:rFonts w:hint="eastAsia"/>
                <w:b/>
                <w:bCs/>
                <w:lang w:val="en-US" w:eastAsia="zh-CN"/>
              </w:rPr>
              <w:t>70</w:t>
            </w:r>
            <w:r>
              <w:rPr>
                <w:b/>
                <w:bCs/>
              </w:rPr>
              <w:t>分)</w:t>
            </w:r>
          </w:p>
        </w:tc>
        <w:tc>
          <w:tcPr>
            <w:tcW w:w="689" w:type="dxa"/>
            <w:noWrap w:val="0"/>
            <w:vAlign w:val="top"/>
          </w:tcPr>
          <w:p w14:paraId="0115FD61">
            <w:pPr>
              <w:spacing w:before="54" w:line="213" w:lineRule="auto"/>
              <w:ind w:left="110" w:right="114"/>
              <w:jc w:val="both"/>
              <w:rPr>
                <w:rFonts w:ascii="宋体" w:hAnsi="宋体" w:eastAsia="宋体" w:cs="宋体"/>
                <w:b/>
                <w:bCs/>
                <w:sz w:val="21"/>
                <w:szCs w:val="21"/>
              </w:rPr>
            </w:pPr>
            <w:r>
              <w:rPr>
                <w:rFonts w:hint="eastAsia"/>
                <w:b/>
                <w:bCs/>
                <w:lang w:val="en-US" w:eastAsia="zh-CN"/>
              </w:rPr>
              <w:t>一</w:t>
            </w:r>
            <w:r>
              <w:rPr>
                <w:b/>
                <w:bCs/>
              </w:rPr>
              <w:t>级指标</w:t>
            </w:r>
          </w:p>
        </w:tc>
        <w:tc>
          <w:tcPr>
            <w:tcW w:w="1119" w:type="dxa"/>
            <w:gridSpan w:val="2"/>
            <w:noWrap w:val="0"/>
            <w:vAlign w:val="top"/>
          </w:tcPr>
          <w:p w14:paraId="594219B9">
            <w:pPr>
              <w:spacing w:before="162" w:line="220" w:lineRule="auto"/>
              <w:ind w:left="112"/>
              <w:jc w:val="both"/>
              <w:rPr>
                <w:rFonts w:ascii="宋体" w:hAnsi="宋体" w:eastAsia="宋体" w:cs="宋体"/>
                <w:b/>
                <w:bCs/>
                <w:sz w:val="22"/>
                <w:szCs w:val="22"/>
              </w:rPr>
            </w:pPr>
            <w:r>
              <w:rPr>
                <w:rFonts w:ascii="宋体" w:hAnsi="宋体" w:eastAsia="宋体" w:cs="宋体"/>
                <w:b/>
                <w:bCs/>
                <w:spacing w:val="2"/>
                <w:sz w:val="22"/>
                <w:szCs w:val="22"/>
              </w:rPr>
              <w:t>二级指标</w:t>
            </w:r>
          </w:p>
        </w:tc>
        <w:tc>
          <w:tcPr>
            <w:tcW w:w="2647" w:type="dxa"/>
            <w:gridSpan w:val="3"/>
            <w:noWrap w:val="0"/>
            <w:vAlign w:val="top"/>
          </w:tcPr>
          <w:p w14:paraId="303FC9C2">
            <w:pPr>
              <w:spacing w:before="162" w:line="220" w:lineRule="auto"/>
              <w:ind w:left="873"/>
              <w:jc w:val="both"/>
              <w:rPr>
                <w:rFonts w:ascii="宋体" w:hAnsi="宋体" w:eastAsia="宋体" w:cs="宋体"/>
                <w:b/>
                <w:bCs/>
                <w:sz w:val="22"/>
                <w:szCs w:val="22"/>
              </w:rPr>
            </w:pPr>
            <w:r>
              <w:rPr>
                <w:rFonts w:ascii="宋体" w:hAnsi="宋体" w:eastAsia="宋体" w:cs="宋体"/>
                <w:b/>
                <w:bCs/>
                <w:spacing w:val="-2"/>
                <w:sz w:val="22"/>
                <w:szCs w:val="22"/>
              </w:rPr>
              <w:t>三级指标</w:t>
            </w:r>
          </w:p>
        </w:tc>
        <w:tc>
          <w:tcPr>
            <w:tcW w:w="1458" w:type="dxa"/>
            <w:noWrap w:val="0"/>
            <w:vAlign w:val="top"/>
          </w:tcPr>
          <w:p w14:paraId="6107EF5D">
            <w:pPr>
              <w:spacing w:before="52" w:line="219" w:lineRule="auto"/>
              <w:ind w:left="166"/>
              <w:jc w:val="both"/>
              <w:rPr>
                <w:rFonts w:ascii="宋体" w:hAnsi="宋体" w:eastAsia="宋体" w:cs="宋体"/>
                <w:sz w:val="22"/>
                <w:szCs w:val="22"/>
              </w:rPr>
            </w:pPr>
            <w:r>
              <w:rPr>
                <w:rFonts w:ascii="宋体" w:hAnsi="宋体" w:eastAsia="宋体" w:cs="宋体"/>
                <w:spacing w:val="-2"/>
                <w:sz w:val="22"/>
                <w:szCs w:val="22"/>
              </w:rPr>
              <w:t>年初目标值</w:t>
            </w:r>
          </w:p>
          <w:p w14:paraId="7070E890">
            <w:pPr>
              <w:spacing w:before="22" w:line="188" w:lineRule="auto"/>
              <w:ind w:left="526"/>
              <w:jc w:val="both"/>
              <w:rPr>
                <w:rFonts w:ascii="宋体" w:hAnsi="宋体" w:eastAsia="宋体" w:cs="宋体"/>
                <w:sz w:val="20"/>
                <w:szCs w:val="20"/>
              </w:rPr>
            </w:pPr>
            <w:r>
              <w:rPr>
                <w:rFonts w:ascii="宋体" w:hAnsi="宋体" w:eastAsia="宋体" w:cs="宋体"/>
                <w:spacing w:val="-4"/>
                <w:sz w:val="20"/>
                <w:szCs w:val="20"/>
              </w:rPr>
              <w:t>(A)</w:t>
            </w:r>
          </w:p>
        </w:tc>
        <w:tc>
          <w:tcPr>
            <w:tcW w:w="1318" w:type="dxa"/>
            <w:gridSpan w:val="2"/>
            <w:noWrap w:val="0"/>
            <w:vAlign w:val="top"/>
          </w:tcPr>
          <w:p w14:paraId="22DFEC29">
            <w:pPr>
              <w:spacing w:before="52" w:line="219" w:lineRule="auto"/>
              <w:ind w:left="107"/>
              <w:jc w:val="both"/>
              <w:rPr>
                <w:rFonts w:ascii="宋体" w:hAnsi="宋体" w:eastAsia="宋体" w:cs="宋体"/>
                <w:sz w:val="22"/>
                <w:szCs w:val="22"/>
              </w:rPr>
            </w:pPr>
            <w:r>
              <w:rPr>
                <w:rFonts w:ascii="宋体" w:hAnsi="宋体" w:eastAsia="宋体" w:cs="宋体"/>
                <w:spacing w:val="1"/>
                <w:sz w:val="22"/>
                <w:szCs w:val="22"/>
              </w:rPr>
              <w:t>实际完成值</w:t>
            </w:r>
          </w:p>
          <w:p w14:paraId="3FAB1859">
            <w:pPr>
              <w:spacing w:before="11" w:line="188" w:lineRule="auto"/>
              <w:ind w:left="488"/>
              <w:jc w:val="both"/>
              <w:rPr>
                <w:rFonts w:ascii="宋体" w:hAnsi="宋体" w:eastAsia="宋体" w:cs="宋体"/>
                <w:sz w:val="21"/>
                <w:szCs w:val="21"/>
              </w:rPr>
            </w:pPr>
            <w:r>
              <w:rPr>
                <w:rFonts w:ascii="宋体" w:hAnsi="宋体" w:eastAsia="宋体" w:cs="宋体"/>
                <w:spacing w:val="-8"/>
                <w:sz w:val="21"/>
                <w:szCs w:val="21"/>
              </w:rPr>
              <w:t>(B)</w:t>
            </w:r>
          </w:p>
        </w:tc>
        <w:tc>
          <w:tcPr>
            <w:tcW w:w="884" w:type="dxa"/>
            <w:noWrap w:val="0"/>
            <w:vAlign w:val="top"/>
          </w:tcPr>
          <w:p w14:paraId="3E3A7191">
            <w:pPr>
              <w:spacing w:before="162" w:line="219" w:lineRule="auto"/>
              <w:ind w:left="220"/>
              <w:jc w:val="both"/>
              <w:rPr>
                <w:rFonts w:ascii="宋体" w:hAnsi="宋体" w:eastAsia="宋体" w:cs="宋体"/>
                <w:sz w:val="22"/>
                <w:szCs w:val="22"/>
              </w:rPr>
            </w:pPr>
            <w:r>
              <w:rPr>
                <w:rFonts w:ascii="宋体" w:hAnsi="宋体" w:eastAsia="宋体" w:cs="宋体"/>
                <w:spacing w:val="-3"/>
                <w:sz w:val="22"/>
                <w:szCs w:val="22"/>
              </w:rPr>
              <w:t>得分</w:t>
            </w:r>
          </w:p>
        </w:tc>
      </w:tr>
      <w:tr w14:paraId="796215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814" w:type="dxa"/>
            <w:vMerge w:val="continue"/>
            <w:tcBorders>
              <w:top w:val="nil"/>
              <w:bottom w:val="nil"/>
            </w:tcBorders>
            <w:noWrap w:val="0"/>
            <w:vAlign w:val="top"/>
          </w:tcPr>
          <w:p w14:paraId="67D45B21">
            <w:pPr>
              <w:rPr>
                <w:rFonts w:ascii="Arial"/>
                <w:sz w:val="21"/>
              </w:rPr>
            </w:pPr>
          </w:p>
        </w:tc>
        <w:tc>
          <w:tcPr>
            <w:tcW w:w="689" w:type="dxa"/>
            <w:vMerge w:val="restart"/>
            <w:tcBorders>
              <w:bottom w:val="nil"/>
            </w:tcBorders>
            <w:noWrap w:val="0"/>
            <w:vAlign w:val="top"/>
          </w:tcPr>
          <w:p w14:paraId="7D446104">
            <w:pPr>
              <w:rPr>
                <w:b/>
                <w:bCs/>
              </w:rPr>
            </w:pPr>
          </w:p>
          <w:p w14:paraId="1CDFFE13">
            <w:pPr>
              <w:rPr>
                <w:b/>
                <w:bCs/>
              </w:rPr>
            </w:pPr>
          </w:p>
          <w:p w14:paraId="55EB3F0D">
            <w:pPr>
              <w:rPr>
                <w:b/>
                <w:bCs/>
              </w:rPr>
            </w:pPr>
          </w:p>
          <w:p w14:paraId="17DB6E3B">
            <w:pPr>
              <w:jc w:val="center"/>
              <w:rPr>
                <w:b/>
                <w:bCs/>
              </w:rPr>
            </w:pPr>
            <w:r>
              <w:rPr>
                <w:b/>
                <w:bCs/>
              </w:rPr>
              <w:t>产出</w:t>
            </w:r>
          </w:p>
          <w:p w14:paraId="2C2610A5">
            <w:pPr>
              <w:jc w:val="center"/>
              <w:rPr>
                <w:rFonts w:hint="eastAsia" w:eastAsia="宋体"/>
                <w:b/>
                <w:bCs/>
                <w:lang w:val="en-US" w:eastAsia="zh-CN"/>
              </w:rPr>
            </w:pPr>
            <w:r>
              <w:rPr>
                <w:rFonts w:hint="eastAsia"/>
                <w:b/>
                <w:bCs/>
                <w:lang w:val="en-US" w:eastAsia="zh-CN"/>
              </w:rPr>
              <w:t>指标</w:t>
            </w:r>
          </w:p>
        </w:tc>
        <w:tc>
          <w:tcPr>
            <w:tcW w:w="1119" w:type="dxa"/>
            <w:gridSpan w:val="2"/>
            <w:noWrap w:val="0"/>
            <w:vAlign w:val="top"/>
          </w:tcPr>
          <w:p w14:paraId="285DEEC7">
            <w:pPr>
              <w:rPr>
                <w:rFonts w:ascii="Arial"/>
                <w:sz w:val="21"/>
              </w:rPr>
            </w:pPr>
          </w:p>
        </w:tc>
        <w:tc>
          <w:tcPr>
            <w:tcW w:w="2647" w:type="dxa"/>
            <w:gridSpan w:val="3"/>
            <w:noWrap w:val="0"/>
            <w:vAlign w:val="center"/>
          </w:tcPr>
          <w:p w14:paraId="1728168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s="仿宋_GB2312"/>
                <w:kern w:val="0"/>
                <w:sz w:val="21"/>
                <w:szCs w:val="20"/>
                <w:lang w:val="en-US" w:eastAsia="zh-CN" w:bidi="ar-SA"/>
              </w:rPr>
            </w:pPr>
            <w:r>
              <w:rPr>
                <w:rFonts w:hint="eastAsia" w:ascii="仿宋_GB2312" w:hAnsi="宋体" w:eastAsia="仿宋_GB2312" w:cs="仿宋_GB2312"/>
                <w:kern w:val="0"/>
                <w:szCs w:val="20"/>
                <w:lang w:val="en-US" w:eastAsia="zh-CN"/>
              </w:rPr>
              <w:t>走访台企台胞，促进招商引资</w:t>
            </w:r>
          </w:p>
        </w:tc>
        <w:tc>
          <w:tcPr>
            <w:tcW w:w="1458" w:type="dxa"/>
            <w:noWrap w:val="0"/>
            <w:vAlign w:val="top"/>
          </w:tcPr>
          <w:p w14:paraId="1EBCD896">
            <w:pPr>
              <w:rPr>
                <w:rFonts w:hint="eastAsia" w:ascii="Arial" w:eastAsia="宋体"/>
                <w:sz w:val="21"/>
                <w:lang w:val="en-US" w:eastAsia="zh-CN"/>
              </w:rPr>
            </w:pPr>
            <w:r>
              <w:rPr>
                <w:rFonts w:hint="eastAsia" w:ascii="Arial"/>
                <w:sz w:val="21"/>
                <w:lang w:val="en-US" w:eastAsia="zh-CN"/>
              </w:rPr>
              <w:t>1</w:t>
            </w:r>
          </w:p>
        </w:tc>
        <w:tc>
          <w:tcPr>
            <w:tcW w:w="1318" w:type="dxa"/>
            <w:gridSpan w:val="2"/>
            <w:noWrap w:val="0"/>
            <w:vAlign w:val="top"/>
          </w:tcPr>
          <w:p w14:paraId="343EB9AE">
            <w:pPr>
              <w:rPr>
                <w:rFonts w:hint="eastAsia" w:ascii="Arial" w:eastAsia="宋体"/>
                <w:sz w:val="21"/>
                <w:lang w:val="en-US" w:eastAsia="zh-CN"/>
              </w:rPr>
            </w:pPr>
            <w:r>
              <w:rPr>
                <w:rFonts w:hint="eastAsia" w:ascii="Arial"/>
                <w:sz w:val="21"/>
                <w:lang w:val="en-US" w:eastAsia="zh-CN"/>
              </w:rPr>
              <w:t>1</w:t>
            </w:r>
          </w:p>
        </w:tc>
        <w:tc>
          <w:tcPr>
            <w:tcW w:w="884" w:type="dxa"/>
            <w:noWrap w:val="0"/>
            <w:vAlign w:val="top"/>
          </w:tcPr>
          <w:p w14:paraId="2288FDE1">
            <w:pPr>
              <w:rPr>
                <w:rFonts w:hint="default" w:ascii="Arial" w:eastAsia="宋体"/>
                <w:sz w:val="21"/>
                <w:lang w:val="en-US" w:eastAsia="zh-CN"/>
              </w:rPr>
            </w:pPr>
            <w:r>
              <w:rPr>
                <w:rFonts w:hint="eastAsia" w:ascii="Arial"/>
                <w:sz w:val="21"/>
                <w:lang w:val="en-US" w:eastAsia="zh-CN"/>
              </w:rPr>
              <w:t>20</w:t>
            </w:r>
          </w:p>
        </w:tc>
      </w:tr>
      <w:tr w14:paraId="49E4F7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814" w:type="dxa"/>
            <w:vMerge w:val="continue"/>
            <w:tcBorders>
              <w:top w:val="nil"/>
              <w:bottom w:val="nil"/>
            </w:tcBorders>
            <w:noWrap w:val="0"/>
            <w:vAlign w:val="top"/>
          </w:tcPr>
          <w:p w14:paraId="55655E84">
            <w:pPr>
              <w:rPr>
                <w:rFonts w:ascii="Arial"/>
                <w:sz w:val="21"/>
              </w:rPr>
            </w:pPr>
          </w:p>
        </w:tc>
        <w:tc>
          <w:tcPr>
            <w:tcW w:w="689" w:type="dxa"/>
            <w:vMerge w:val="continue"/>
            <w:tcBorders>
              <w:top w:val="nil"/>
              <w:bottom w:val="nil"/>
            </w:tcBorders>
            <w:noWrap w:val="0"/>
            <w:vAlign w:val="top"/>
          </w:tcPr>
          <w:p w14:paraId="23559EFE">
            <w:pPr>
              <w:rPr>
                <w:b/>
                <w:bCs/>
              </w:rPr>
            </w:pPr>
          </w:p>
        </w:tc>
        <w:tc>
          <w:tcPr>
            <w:tcW w:w="1119" w:type="dxa"/>
            <w:gridSpan w:val="2"/>
            <w:noWrap w:val="0"/>
            <w:vAlign w:val="top"/>
          </w:tcPr>
          <w:p w14:paraId="1F2486DB">
            <w:pPr>
              <w:rPr>
                <w:rFonts w:ascii="Arial"/>
                <w:sz w:val="21"/>
              </w:rPr>
            </w:pPr>
          </w:p>
        </w:tc>
        <w:tc>
          <w:tcPr>
            <w:tcW w:w="2647" w:type="dxa"/>
            <w:gridSpan w:val="3"/>
            <w:noWrap w:val="0"/>
            <w:vAlign w:val="center"/>
          </w:tcPr>
          <w:p w14:paraId="6D1329AC">
            <w:pPr>
              <w:widowControl/>
              <w:jc w:val="center"/>
              <w:rPr>
                <w:rFonts w:ascii="仿宋_GB2312" w:hAnsi="宋体" w:eastAsia="仿宋_GB2312" w:cs="仿宋_GB2312"/>
                <w:kern w:val="0"/>
                <w:sz w:val="21"/>
                <w:szCs w:val="20"/>
                <w:lang w:val="en-US" w:eastAsia="zh-CN" w:bidi="ar-SA"/>
              </w:rPr>
            </w:pPr>
          </w:p>
        </w:tc>
        <w:tc>
          <w:tcPr>
            <w:tcW w:w="1458" w:type="dxa"/>
            <w:noWrap w:val="0"/>
            <w:vAlign w:val="top"/>
          </w:tcPr>
          <w:p w14:paraId="47976BCB">
            <w:pPr>
              <w:rPr>
                <w:rFonts w:ascii="Arial"/>
                <w:sz w:val="21"/>
              </w:rPr>
            </w:pPr>
          </w:p>
        </w:tc>
        <w:tc>
          <w:tcPr>
            <w:tcW w:w="1318" w:type="dxa"/>
            <w:gridSpan w:val="2"/>
            <w:noWrap w:val="0"/>
            <w:vAlign w:val="top"/>
          </w:tcPr>
          <w:p w14:paraId="01B169D6">
            <w:pPr>
              <w:rPr>
                <w:rFonts w:ascii="Arial"/>
                <w:sz w:val="21"/>
              </w:rPr>
            </w:pPr>
          </w:p>
        </w:tc>
        <w:tc>
          <w:tcPr>
            <w:tcW w:w="884" w:type="dxa"/>
            <w:noWrap w:val="0"/>
            <w:vAlign w:val="top"/>
          </w:tcPr>
          <w:p w14:paraId="12E1A5ED">
            <w:pPr>
              <w:rPr>
                <w:rFonts w:ascii="Arial"/>
                <w:sz w:val="21"/>
              </w:rPr>
            </w:pPr>
          </w:p>
        </w:tc>
      </w:tr>
      <w:tr w14:paraId="07FF05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814" w:type="dxa"/>
            <w:vMerge w:val="continue"/>
            <w:tcBorders>
              <w:top w:val="nil"/>
              <w:bottom w:val="nil"/>
            </w:tcBorders>
            <w:noWrap w:val="0"/>
            <w:vAlign w:val="top"/>
          </w:tcPr>
          <w:p w14:paraId="774BD002">
            <w:pPr>
              <w:rPr>
                <w:rFonts w:ascii="Arial"/>
                <w:sz w:val="21"/>
              </w:rPr>
            </w:pPr>
          </w:p>
        </w:tc>
        <w:tc>
          <w:tcPr>
            <w:tcW w:w="689" w:type="dxa"/>
            <w:vMerge w:val="continue"/>
            <w:tcBorders>
              <w:top w:val="nil"/>
              <w:bottom w:val="nil"/>
            </w:tcBorders>
            <w:noWrap w:val="0"/>
            <w:vAlign w:val="top"/>
          </w:tcPr>
          <w:p w14:paraId="49F267A0">
            <w:pPr>
              <w:rPr>
                <w:b/>
                <w:bCs/>
              </w:rPr>
            </w:pPr>
          </w:p>
        </w:tc>
        <w:tc>
          <w:tcPr>
            <w:tcW w:w="1119" w:type="dxa"/>
            <w:gridSpan w:val="2"/>
            <w:noWrap w:val="0"/>
            <w:vAlign w:val="top"/>
          </w:tcPr>
          <w:p w14:paraId="15EB660D">
            <w:pPr>
              <w:spacing w:before="220" w:line="173" w:lineRule="exact"/>
              <w:ind w:left="382"/>
              <w:rPr>
                <w:rFonts w:ascii="宋体" w:hAnsi="宋体" w:eastAsia="宋体" w:cs="宋体"/>
                <w:sz w:val="11"/>
                <w:szCs w:val="11"/>
              </w:rPr>
            </w:pPr>
            <w:r>
              <w:rPr>
                <w:rFonts w:ascii="宋体" w:hAnsi="宋体" w:eastAsia="宋体" w:cs="宋体"/>
                <w:spacing w:val="-6"/>
                <w:position w:val="1"/>
                <w:sz w:val="11"/>
                <w:szCs w:val="11"/>
              </w:rPr>
              <w:t>……</w:t>
            </w:r>
          </w:p>
        </w:tc>
        <w:tc>
          <w:tcPr>
            <w:tcW w:w="2647" w:type="dxa"/>
            <w:gridSpan w:val="3"/>
            <w:noWrap w:val="0"/>
            <w:vAlign w:val="center"/>
          </w:tcPr>
          <w:p w14:paraId="2310E74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s="仿宋_GB2312"/>
                <w:kern w:val="0"/>
                <w:sz w:val="21"/>
                <w:szCs w:val="20"/>
                <w:lang w:val="en-US" w:eastAsia="zh-CN" w:bidi="ar-SA"/>
              </w:rPr>
            </w:pPr>
          </w:p>
        </w:tc>
        <w:tc>
          <w:tcPr>
            <w:tcW w:w="1458" w:type="dxa"/>
            <w:noWrap w:val="0"/>
            <w:vAlign w:val="top"/>
          </w:tcPr>
          <w:p w14:paraId="2DAB19DB">
            <w:pPr>
              <w:rPr>
                <w:rFonts w:ascii="Arial"/>
                <w:sz w:val="21"/>
              </w:rPr>
            </w:pPr>
          </w:p>
        </w:tc>
        <w:tc>
          <w:tcPr>
            <w:tcW w:w="1318" w:type="dxa"/>
            <w:gridSpan w:val="2"/>
            <w:noWrap w:val="0"/>
            <w:vAlign w:val="top"/>
          </w:tcPr>
          <w:p w14:paraId="0D34516C">
            <w:pPr>
              <w:rPr>
                <w:rFonts w:ascii="Arial"/>
                <w:sz w:val="21"/>
              </w:rPr>
            </w:pPr>
          </w:p>
        </w:tc>
        <w:tc>
          <w:tcPr>
            <w:tcW w:w="884" w:type="dxa"/>
            <w:noWrap w:val="0"/>
            <w:vAlign w:val="top"/>
          </w:tcPr>
          <w:p w14:paraId="6C2503D0">
            <w:pPr>
              <w:rPr>
                <w:rFonts w:ascii="Arial"/>
                <w:sz w:val="21"/>
              </w:rPr>
            </w:pPr>
          </w:p>
        </w:tc>
      </w:tr>
      <w:tr w14:paraId="2A79D1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814" w:type="dxa"/>
            <w:vMerge w:val="continue"/>
            <w:tcBorders>
              <w:top w:val="nil"/>
              <w:bottom w:val="nil"/>
            </w:tcBorders>
            <w:noWrap w:val="0"/>
            <w:vAlign w:val="top"/>
          </w:tcPr>
          <w:p w14:paraId="77355544">
            <w:pPr>
              <w:rPr>
                <w:rFonts w:ascii="Arial"/>
                <w:sz w:val="21"/>
              </w:rPr>
            </w:pPr>
          </w:p>
        </w:tc>
        <w:tc>
          <w:tcPr>
            <w:tcW w:w="689" w:type="dxa"/>
            <w:vMerge w:val="continue"/>
            <w:tcBorders>
              <w:top w:val="nil"/>
            </w:tcBorders>
            <w:noWrap w:val="0"/>
            <w:vAlign w:val="top"/>
          </w:tcPr>
          <w:p w14:paraId="6EFB122C">
            <w:pPr>
              <w:rPr>
                <w:b/>
                <w:bCs/>
              </w:rPr>
            </w:pPr>
          </w:p>
        </w:tc>
        <w:tc>
          <w:tcPr>
            <w:tcW w:w="1119" w:type="dxa"/>
            <w:gridSpan w:val="2"/>
            <w:noWrap w:val="0"/>
            <w:vAlign w:val="top"/>
          </w:tcPr>
          <w:p w14:paraId="46CC6770">
            <w:pPr>
              <w:spacing w:before="176" w:line="343" w:lineRule="exact"/>
              <w:ind w:left="331"/>
              <w:rPr>
                <w:rFonts w:ascii="宋体" w:hAnsi="宋体" w:eastAsia="宋体" w:cs="宋体"/>
                <w:sz w:val="22"/>
                <w:szCs w:val="22"/>
              </w:rPr>
            </w:pPr>
            <w:r>
              <w:rPr>
                <w:rFonts w:ascii="宋体" w:hAnsi="宋体" w:eastAsia="宋体" w:cs="宋体"/>
                <w:spacing w:val="-6"/>
                <w:position w:val="2"/>
                <w:sz w:val="22"/>
                <w:szCs w:val="22"/>
              </w:rPr>
              <w:t>……</w:t>
            </w:r>
          </w:p>
        </w:tc>
        <w:tc>
          <w:tcPr>
            <w:tcW w:w="2647" w:type="dxa"/>
            <w:gridSpan w:val="3"/>
            <w:noWrap w:val="0"/>
            <w:vAlign w:val="top"/>
          </w:tcPr>
          <w:p w14:paraId="0A4CF79E">
            <w:pPr>
              <w:rPr>
                <w:rFonts w:ascii="Arial"/>
                <w:sz w:val="21"/>
              </w:rPr>
            </w:pPr>
          </w:p>
        </w:tc>
        <w:tc>
          <w:tcPr>
            <w:tcW w:w="1458" w:type="dxa"/>
            <w:noWrap w:val="0"/>
            <w:vAlign w:val="top"/>
          </w:tcPr>
          <w:p w14:paraId="27FD1E70">
            <w:pPr>
              <w:rPr>
                <w:rFonts w:ascii="Arial"/>
                <w:sz w:val="21"/>
              </w:rPr>
            </w:pPr>
          </w:p>
        </w:tc>
        <w:tc>
          <w:tcPr>
            <w:tcW w:w="1318" w:type="dxa"/>
            <w:gridSpan w:val="2"/>
            <w:noWrap w:val="0"/>
            <w:vAlign w:val="top"/>
          </w:tcPr>
          <w:p w14:paraId="4FC5425C">
            <w:pPr>
              <w:rPr>
                <w:rFonts w:ascii="Arial"/>
                <w:sz w:val="21"/>
              </w:rPr>
            </w:pPr>
          </w:p>
        </w:tc>
        <w:tc>
          <w:tcPr>
            <w:tcW w:w="884" w:type="dxa"/>
            <w:noWrap w:val="0"/>
            <w:vAlign w:val="top"/>
          </w:tcPr>
          <w:p w14:paraId="508C7BF6">
            <w:pPr>
              <w:rPr>
                <w:rFonts w:ascii="Arial"/>
                <w:sz w:val="21"/>
              </w:rPr>
            </w:pPr>
          </w:p>
        </w:tc>
      </w:tr>
      <w:tr w14:paraId="5B8E2C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814" w:type="dxa"/>
            <w:vMerge w:val="continue"/>
            <w:tcBorders>
              <w:top w:val="nil"/>
              <w:bottom w:val="nil"/>
            </w:tcBorders>
            <w:noWrap w:val="0"/>
            <w:vAlign w:val="top"/>
          </w:tcPr>
          <w:p w14:paraId="0C259251">
            <w:pPr>
              <w:rPr>
                <w:rFonts w:ascii="Arial"/>
                <w:sz w:val="21"/>
              </w:rPr>
            </w:pPr>
          </w:p>
        </w:tc>
        <w:tc>
          <w:tcPr>
            <w:tcW w:w="689" w:type="dxa"/>
            <w:vMerge w:val="restart"/>
            <w:tcBorders>
              <w:bottom w:val="nil"/>
            </w:tcBorders>
            <w:noWrap w:val="0"/>
            <w:vAlign w:val="top"/>
          </w:tcPr>
          <w:p w14:paraId="40487979">
            <w:pPr>
              <w:jc w:val="center"/>
              <w:rPr>
                <w:rFonts w:ascii="Calibri" w:hAnsi="Calibri" w:eastAsia="宋体" w:cs="Times New Roman"/>
                <w:b/>
                <w:bCs/>
              </w:rPr>
            </w:pPr>
          </w:p>
          <w:p w14:paraId="48198382">
            <w:pPr>
              <w:jc w:val="center"/>
              <w:rPr>
                <w:rFonts w:ascii="Calibri" w:hAnsi="Calibri" w:eastAsia="宋体" w:cs="Times New Roman"/>
                <w:b/>
                <w:bCs/>
              </w:rPr>
            </w:pPr>
          </w:p>
          <w:p w14:paraId="736336FB">
            <w:pPr>
              <w:jc w:val="center"/>
              <w:rPr>
                <w:rFonts w:ascii="Calibri" w:hAnsi="Calibri" w:eastAsia="宋体" w:cs="Times New Roman"/>
                <w:b/>
                <w:bCs/>
              </w:rPr>
            </w:pPr>
          </w:p>
          <w:p w14:paraId="7DC85008">
            <w:pPr>
              <w:jc w:val="center"/>
              <w:rPr>
                <w:rFonts w:ascii="Calibri" w:hAnsi="Calibri" w:eastAsia="宋体" w:cs="Times New Roman"/>
                <w:b/>
                <w:bCs/>
              </w:rPr>
            </w:pPr>
            <w:r>
              <w:rPr>
                <w:rFonts w:ascii="Calibri" w:hAnsi="Calibri" w:eastAsia="宋体" w:cs="Times New Roman"/>
                <w:b/>
                <w:bCs/>
              </w:rPr>
              <w:t>效益指标</w:t>
            </w:r>
          </w:p>
        </w:tc>
        <w:tc>
          <w:tcPr>
            <w:tcW w:w="1119" w:type="dxa"/>
            <w:gridSpan w:val="2"/>
            <w:noWrap w:val="0"/>
            <w:vAlign w:val="top"/>
          </w:tcPr>
          <w:p w14:paraId="158A6ADB">
            <w:pPr>
              <w:spacing w:before="211" w:line="169" w:lineRule="exact"/>
              <w:ind w:left="331"/>
              <w:rPr>
                <w:rFonts w:ascii="宋体" w:hAnsi="宋体" w:eastAsia="宋体" w:cs="宋体"/>
                <w:sz w:val="11"/>
                <w:szCs w:val="11"/>
              </w:rPr>
            </w:pPr>
            <w:r>
              <w:rPr>
                <w:rFonts w:ascii="宋体" w:hAnsi="宋体" w:eastAsia="宋体" w:cs="宋体"/>
                <w:spacing w:val="-15"/>
                <w:position w:val="1"/>
                <w:sz w:val="11"/>
                <w:szCs w:val="11"/>
              </w:rPr>
              <w:t>·……</w:t>
            </w:r>
          </w:p>
        </w:tc>
        <w:tc>
          <w:tcPr>
            <w:tcW w:w="2647" w:type="dxa"/>
            <w:gridSpan w:val="3"/>
            <w:noWrap w:val="0"/>
            <w:vAlign w:val="top"/>
          </w:tcPr>
          <w:p w14:paraId="680A3EF1">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z w:val="21"/>
              </w:rPr>
            </w:pPr>
            <w:r>
              <w:rPr>
                <w:rFonts w:hint="eastAsia" w:ascii="仿宋_GB2312" w:hAnsi="宋体" w:eastAsia="仿宋_GB2312" w:cs="仿宋_GB2312"/>
                <w:kern w:val="0"/>
                <w:szCs w:val="20"/>
              </w:rPr>
              <w:t>服务台企发展，带动区域经济发展</w:t>
            </w:r>
          </w:p>
        </w:tc>
        <w:tc>
          <w:tcPr>
            <w:tcW w:w="1458" w:type="dxa"/>
            <w:noWrap w:val="0"/>
            <w:vAlign w:val="top"/>
          </w:tcPr>
          <w:p w14:paraId="68F6EAE9">
            <w:pPr>
              <w:rPr>
                <w:rFonts w:hint="eastAsia" w:ascii="Arial" w:eastAsia="宋体"/>
                <w:sz w:val="21"/>
                <w:lang w:val="en-US" w:eastAsia="zh-CN"/>
              </w:rPr>
            </w:pPr>
            <w:r>
              <w:rPr>
                <w:rFonts w:hint="eastAsia" w:ascii="Arial"/>
                <w:sz w:val="21"/>
                <w:lang w:val="en-US" w:eastAsia="zh-CN"/>
              </w:rPr>
              <w:t>1</w:t>
            </w:r>
          </w:p>
        </w:tc>
        <w:tc>
          <w:tcPr>
            <w:tcW w:w="1318" w:type="dxa"/>
            <w:gridSpan w:val="2"/>
            <w:noWrap w:val="0"/>
            <w:vAlign w:val="top"/>
          </w:tcPr>
          <w:p w14:paraId="1A5B2AF8">
            <w:pPr>
              <w:rPr>
                <w:rFonts w:hint="eastAsia" w:ascii="Arial" w:eastAsia="宋体"/>
                <w:sz w:val="21"/>
                <w:lang w:val="en-US" w:eastAsia="zh-CN"/>
              </w:rPr>
            </w:pPr>
            <w:r>
              <w:rPr>
                <w:rFonts w:hint="eastAsia" w:ascii="Arial"/>
                <w:sz w:val="21"/>
                <w:lang w:val="en-US" w:eastAsia="zh-CN"/>
              </w:rPr>
              <w:t>1</w:t>
            </w:r>
          </w:p>
        </w:tc>
        <w:tc>
          <w:tcPr>
            <w:tcW w:w="884" w:type="dxa"/>
            <w:noWrap w:val="0"/>
            <w:vAlign w:val="top"/>
          </w:tcPr>
          <w:p w14:paraId="05A3B64E">
            <w:pPr>
              <w:rPr>
                <w:rFonts w:hint="default" w:ascii="Arial" w:eastAsia="宋体"/>
                <w:sz w:val="21"/>
                <w:lang w:val="en-US" w:eastAsia="zh-CN"/>
              </w:rPr>
            </w:pPr>
            <w:r>
              <w:rPr>
                <w:rFonts w:hint="eastAsia" w:ascii="Arial"/>
                <w:sz w:val="21"/>
                <w:lang w:val="en-US" w:eastAsia="zh-CN"/>
              </w:rPr>
              <w:t>30</w:t>
            </w:r>
          </w:p>
        </w:tc>
      </w:tr>
      <w:tr w14:paraId="769A3F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814" w:type="dxa"/>
            <w:vMerge w:val="continue"/>
            <w:tcBorders>
              <w:top w:val="nil"/>
              <w:bottom w:val="nil"/>
            </w:tcBorders>
            <w:noWrap w:val="0"/>
            <w:vAlign w:val="top"/>
          </w:tcPr>
          <w:p w14:paraId="56CC12D4">
            <w:pPr>
              <w:rPr>
                <w:rFonts w:ascii="Arial"/>
                <w:sz w:val="21"/>
              </w:rPr>
            </w:pPr>
          </w:p>
        </w:tc>
        <w:tc>
          <w:tcPr>
            <w:tcW w:w="689" w:type="dxa"/>
            <w:vMerge w:val="continue"/>
            <w:tcBorders>
              <w:top w:val="nil"/>
              <w:bottom w:val="nil"/>
            </w:tcBorders>
            <w:noWrap w:val="0"/>
            <w:vAlign w:val="top"/>
          </w:tcPr>
          <w:p w14:paraId="3C51E5B1">
            <w:pPr>
              <w:jc w:val="center"/>
              <w:rPr>
                <w:rFonts w:ascii="Calibri" w:hAnsi="Calibri" w:eastAsia="宋体" w:cs="Times New Roman"/>
                <w:b/>
                <w:bCs/>
              </w:rPr>
            </w:pPr>
          </w:p>
        </w:tc>
        <w:tc>
          <w:tcPr>
            <w:tcW w:w="1119" w:type="dxa"/>
            <w:gridSpan w:val="2"/>
            <w:noWrap w:val="0"/>
            <w:vAlign w:val="top"/>
          </w:tcPr>
          <w:p w14:paraId="3C9D4292">
            <w:pPr>
              <w:spacing w:before="177" w:line="342" w:lineRule="exact"/>
              <w:ind w:left="331"/>
              <w:rPr>
                <w:rFonts w:ascii="宋体" w:hAnsi="宋体" w:eastAsia="宋体" w:cs="宋体"/>
                <w:sz w:val="22"/>
                <w:szCs w:val="22"/>
              </w:rPr>
            </w:pPr>
            <w:r>
              <w:rPr>
                <w:rFonts w:ascii="宋体" w:hAnsi="宋体" w:eastAsia="宋体" w:cs="宋体"/>
                <w:spacing w:val="-6"/>
                <w:position w:val="2"/>
                <w:sz w:val="22"/>
                <w:szCs w:val="22"/>
              </w:rPr>
              <w:t>……</w:t>
            </w:r>
          </w:p>
        </w:tc>
        <w:tc>
          <w:tcPr>
            <w:tcW w:w="2647" w:type="dxa"/>
            <w:gridSpan w:val="3"/>
            <w:noWrap w:val="0"/>
            <w:vAlign w:val="top"/>
          </w:tcPr>
          <w:p w14:paraId="113F8D2F">
            <w:pPr>
              <w:rPr>
                <w:rFonts w:ascii="Arial"/>
                <w:sz w:val="21"/>
              </w:rPr>
            </w:pPr>
          </w:p>
        </w:tc>
        <w:tc>
          <w:tcPr>
            <w:tcW w:w="1458" w:type="dxa"/>
            <w:noWrap w:val="0"/>
            <w:vAlign w:val="top"/>
          </w:tcPr>
          <w:p w14:paraId="6687B8DB">
            <w:pPr>
              <w:rPr>
                <w:rFonts w:ascii="Arial"/>
                <w:sz w:val="21"/>
              </w:rPr>
            </w:pPr>
          </w:p>
        </w:tc>
        <w:tc>
          <w:tcPr>
            <w:tcW w:w="1318" w:type="dxa"/>
            <w:gridSpan w:val="2"/>
            <w:noWrap w:val="0"/>
            <w:vAlign w:val="top"/>
          </w:tcPr>
          <w:p w14:paraId="725B750C">
            <w:pPr>
              <w:rPr>
                <w:rFonts w:ascii="Arial"/>
                <w:sz w:val="21"/>
              </w:rPr>
            </w:pPr>
          </w:p>
        </w:tc>
        <w:tc>
          <w:tcPr>
            <w:tcW w:w="884" w:type="dxa"/>
            <w:noWrap w:val="0"/>
            <w:vAlign w:val="top"/>
          </w:tcPr>
          <w:p w14:paraId="3CC24680">
            <w:pPr>
              <w:rPr>
                <w:rFonts w:ascii="Arial"/>
                <w:sz w:val="21"/>
              </w:rPr>
            </w:pPr>
          </w:p>
        </w:tc>
      </w:tr>
      <w:tr w14:paraId="64AD0B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814" w:type="dxa"/>
            <w:vMerge w:val="continue"/>
            <w:tcBorders>
              <w:top w:val="nil"/>
              <w:bottom w:val="nil"/>
            </w:tcBorders>
            <w:noWrap w:val="0"/>
            <w:vAlign w:val="top"/>
          </w:tcPr>
          <w:p w14:paraId="76BEB023">
            <w:pPr>
              <w:rPr>
                <w:rFonts w:ascii="Arial"/>
                <w:sz w:val="21"/>
              </w:rPr>
            </w:pPr>
          </w:p>
        </w:tc>
        <w:tc>
          <w:tcPr>
            <w:tcW w:w="689" w:type="dxa"/>
            <w:vMerge w:val="continue"/>
            <w:tcBorders>
              <w:top w:val="nil"/>
              <w:bottom w:val="nil"/>
            </w:tcBorders>
            <w:noWrap w:val="0"/>
            <w:vAlign w:val="top"/>
          </w:tcPr>
          <w:p w14:paraId="294F8628">
            <w:pPr>
              <w:jc w:val="center"/>
              <w:rPr>
                <w:rFonts w:ascii="Calibri" w:hAnsi="Calibri" w:eastAsia="宋体" w:cs="Times New Roman"/>
                <w:b/>
                <w:bCs/>
              </w:rPr>
            </w:pPr>
          </w:p>
        </w:tc>
        <w:tc>
          <w:tcPr>
            <w:tcW w:w="1119" w:type="dxa"/>
            <w:gridSpan w:val="2"/>
            <w:noWrap w:val="0"/>
            <w:vAlign w:val="top"/>
          </w:tcPr>
          <w:p w14:paraId="3778A64B">
            <w:pPr>
              <w:spacing w:before="178" w:line="340" w:lineRule="exact"/>
              <w:ind w:left="331"/>
              <w:rPr>
                <w:rFonts w:ascii="宋体" w:hAnsi="宋体" w:eastAsia="宋体" w:cs="宋体"/>
                <w:sz w:val="22"/>
                <w:szCs w:val="22"/>
              </w:rPr>
            </w:pPr>
            <w:r>
              <w:rPr>
                <w:rFonts w:ascii="宋体" w:hAnsi="宋体" w:eastAsia="宋体" w:cs="宋体"/>
                <w:spacing w:val="-6"/>
                <w:position w:val="2"/>
                <w:sz w:val="22"/>
                <w:szCs w:val="22"/>
              </w:rPr>
              <w:t>……</w:t>
            </w:r>
          </w:p>
        </w:tc>
        <w:tc>
          <w:tcPr>
            <w:tcW w:w="2647" w:type="dxa"/>
            <w:gridSpan w:val="3"/>
            <w:noWrap w:val="0"/>
            <w:vAlign w:val="top"/>
          </w:tcPr>
          <w:p w14:paraId="5975CE24">
            <w:pPr>
              <w:rPr>
                <w:rFonts w:ascii="Arial"/>
                <w:sz w:val="21"/>
              </w:rPr>
            </w:pPr>
          </w:p>
        </w:tc>
        <w:tc>
          <w:tcPr>
            <w:tcW w:w="1458" w:type="dxa"/>
            <w:noWrap w:val="0"/>
            <w:vAlign w:val="top"/>
          </w:tcPr>
          <w:p w14:paraId="02262A2E">
            <w:pPr>
              <w:rPr>
                <w:rFonts w:ascii="Arial"/>
                <w:sz w:val="21"/>
              </w:rPr>
            </w:pPr>
          </w:p>
        </w:tc>
        <w:tc>
          <w:tcPr>
            <w:tcW w:w="1318" w:type="dxa"/>
            <w:gridSpan w:val="2"/>
            <w:noWrap w:val="0"/>
            <w:vAlign w:val="top"/>
          </w:tcPr>
          <w:p w14:paraId="288D9C3D">
            <w:pPr>
              <w:rPr>
                <w:rFonts w:ascii="Arial"/>
                <w:sz w:val="21"/>
              </w:rPr>
            </w:pPr>
          </w:p>
        </w:tc>
        <w:tc>
          <w:tcPr>
            <w:tcW w:w="884" w:type="dxa"/>
            <w:noWrap w:val="0"/>
            <w:vAlign w:val="top"/>
          </w:tcPr>
          <w:p w14:paraId="599724D6">
            <w:pPr>
              <w:rPr>
                <w:rFonts w:ascii="Arial"/>
                <w:sz w:val="21"/>
              </w:rPr>
            </w:pPr>
          </w:p>
        </w:tc>
      </w:tr>
      <w:tr w14:paraId="579211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814" w:type="dxa"/>
            <w:vMerge w:val="continue"/>
            <w:tcBorders>
              <w:top w:val="nil"/>
              <w:bottom w:val="nil"/>
            </w:tcBorders>
            <w:noWrap w:val="0"/>
            <w:vAlign w:val="top"/>
          </w:tcPr>
          <w:p w14:paraId="0B8AEE0A">
            <w:pPr>
              <w:rPr>
                <w:rFonts w:ascii="Arial"/>
                <w:sz w:val="21"/>
              </w:rPr>
            </w:pPr>
          </w:p>
        </w:tc>
        <w:tc>
          <w:tcPr>
            <w:tcW w:w="689" w:type="dxa"/>
            <w:vMerge w:val="continue"/>
            <w:tcBorders>
              <w:top w:val="nil"/>
            </w:tcBorders>
            <w:noWrap w:val="0"/>
            <w:vAlign w:val="top"/>
          </w:tcPr>
          <w:p w14:paraId="386A5763">
            <w:pPr>
              <w:jc w:val="center"/>
              <w:rPr>
                <w:rFonts w:ascii="Calibri" w:hAnsi="Calibri" w:eastAsia="宋体" w:cs="Times New Roman"/>
                <w:b/>
                <w:bCs/>
              </w:rPr>
            </w:pPr>
          </w:p>
        </w:tc>
        <w:tc>
          <w:tcPr>
            <w:tcW w:w="1119" w:type="dxa"/>
            <w:gridSpan w:val="2"/>
            <w:noWrap w:val="0"/>
            <w:vAlign w:val="top"/>
          </w:tcPr>
          <w:p w14:paraId="198367A2">
            <w:pPr>
              <w:rPr>
                <w:rFonts w:ascii="Arial"/>
                <w:sz w:val="21"/>
              </w:rPr>
            </w:pPr>
          </w:p>
        </w:tc>
        <w:tc>
          <w:tcPr>
            <w:tcW w:w="2647" w:type="dxa"/>
            <w:gridSpan w:val="3"/>
            <w:noWrap w:val="0"/>
            <w:vAlign w:val="top"/>
          </w:tcPr>
          <w:p w14:paraId="20C3E5EE">
            <w:pPr>
              <w:rPr>
                <w:rFonts w:ascii="Arial"/>
                <w:sz w:val="21"/>
              </w:rPr>
            </w:pPr>
          </w:p>
        </w:tc>
        <w:tc>
          <w:tcPr>
            <w:tcW w:w="1458" w:type="dxa"/>
            <w:noWrap w:val="0"/>
            <w:vAlign w:val="top"/>
          </w:tcPr>
          <w:p w14:paraId="2AE22671">
            <w:pPr>
              <w:rPr>
                <w:rFonts w:ascii="Arial"/>
                <w:sz w:val="21"/>
              </w:rPr>
            </w:pPr>
          </w:p>
        </w:tc>
        <w:tc>
          <w:tcPr>
            <w:tcW w:w="1318" w:type="dxa"/>
            <w:gridSpan w:val="2"/>
            <w:noWrap w:val="0"/>
            <w:vAlign w:val="top"/>
          </w:tcPr>
          <w:p w14:paraId="655FE3CE">
            <w:pPr>
              <w:rPr>
                <w:rFonts w:ascii="Arial"/>
                <w:sz w:val="21"/>
              </w:rPr>
            </w:pPr>
          </w:p>
        </w:tc>
        <w:tc>
          <w:tcPr>
            <w:tcW w:w="884" w:type="dxa"/>
            <w:noWrap w:val="0"/>
            <w:vAlign w:val="top"/>
          </w:tcPr>
          <w:p w14:paraId="2DE4AAF8">
            <w:pPr>
              <w:rPr>
                <w:rFonts w:ascii="Arial"/>
                <w:sz w:val="21"/>
              </w:rPr>
            </w:pPr>
          </w:p>
        </w:tc>
      </w:tr>
      <w:tr w14:paraId="23AA31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814" w:type="dxa"/>
            <w:vMerge w:val="continue"/>
            <w:tcBorders>
              <w:top w:val="nil"/>
              <w:bottom w:val="nil"/>
            </w:tcBorders>
            <w:noWrap w:val="0"/>
            <w:vAlign w:val="top"/>
          </w:tcPr>
          <w:p w14:paraId="582DD071">
            <w:pPr>
              <w:rPr>
                <w:rFonts w:ascii="Arial"/>
                <w:sz w:val="21"/>
              </w:rPr>
            </w:pPr>
          </w:p>
        </w:tc>
        <w:tc>
          <w:tcPr>
            <w:tcW w:w="689" w:type="dxa"/>
            <w:vMerge w:val="restart"/>
            <w:tcBorders>
              <w:bottom w:val="nil"/>
            </w:tcBorders>
            <w:noWrap w:val="0"/>
            <w:vAlign w:val="top"/>
          </w:tcPr>
          <w:p w14:paraId="2C0E144A">
            <w:pPr>
              <w:jc w:val="center"/>
              <w:rPr>
                <w:rFonts w:ascii="Calibri" w:hAnsi="Calibri" w:eastAsia="宋体" w:cs="Times New Roman"/>
                <w:b/>
                <w:bCs/>
              </w:rPr>
            </w:pPr>
            <w:r>
              <w:rPr>
                <w:rFonts w:ascii="Calibri" w:hAnsi="Calibri" w:eastAsia="宋体" w:cs="Times New Roman"/>
                <w:b/>
                <w:bCs/>
              </w:rPr>
              <w:t>满意</w:t>
            </w:r>
          </w:p>
          <w:p w14:paraId="57861F96">
            <w:pPr>
              <w:jc w:val="center"/>
              <w:rPr>
                <w:rFonts w:ascii="Calibri" w:hAnsi="Calibri" w:eastAsia="宋体" w:cs="Times New Roman"/>
                <w:b/>
                <w:bCs/>
              </w:rPr>
            </w:pPr>
            <w:r>
              <w:rPr>
                <w:rFonts w:ascii="Calibri" w:hAnsi="Calibri" w:eastAsia="宋体" w:cs="Times New Roman"/>
                <w:b/>
                <w:bCs/>
              </w:rPr>
              <w:t>度指</w:t>
            </w:r>
          </w:p>
          <w:p w14:paraId="01EA3954">
            <w:pPr>
              <w:jc w:val="center"/>
              <w:rPr>
                <w:rFonts w:ascii="Calibri" w:hAnsi="Calibri" w:eastAsia="宋体" w:cs="Times New Roman"/>
                <w:b/>
                <w:bCs/>
              </w:rPr>
            </w:pPr>
            <w:r>
              <w:rPr>
                <w:rFonts w:ascii="Calibri" w:hAnsi="Calibri" w:eastAsia="宋体" w:cs="Times New Roman"/>
                <w:b/>
                <w:bCs/>
              </w:rPr>
              <w:t>标</w:t>
            </w:r>
          </w:p>
        </w:tc>
        <w:tc>
          <w:tcPr>
            <w:tcW w:w="1119" w:type="dxa"/>
            <w:gridSpan w:val="2"/>
            <w:noWrap w:val="0"/>
            <w:vAlign w:val="top"/>
          </w:tcPr>
          <w:p w14:paraId="069F66E9">
            <w:pPr>
              <w:spacing w:before="224" w:line="173" w:lineRule="exact"/>
              <w:ind w:left="331"/>
              <w:rPr>
                <w:rFonts w:ascii="宋体" w:hAnsi="宋体" w:eastAsia="宋体" w:cs="宋体"/>
                <w:sz w:val="11"/>
                <w:szCs w:val="11"/>
              </w:rPr>
            </w:pPr>
            <w:r>
              <w:rPr>
                <w:rFonts w:ascii="宋体" w:hAnsi="宋体" w:eastAsia="宋体" w:cs="宋体"/>
                <w:spacing w:val="-3"/>
                <w:position w:val="1"/>
                <w:sz w:val="11"/>
                <w:szCs w:val="11"/>
              </w:rPr>
              <w:t>……</w:t>
            </w:r>
          </w:p>
        </w:tc>
        <w:tc>
          <w:tcPr>
            <w:tcW w:w="2647" w:type="dxa"/>
            <w:gridSpan w:val="3"/>
            <w:noWrap w:val="0"/>
            <w:vAlign w:val="top"/>
          </w:tcPr>
          <w:p w14:paraId="6F94AA88">
            <w:pPr>
              <w:rPr>
                <w:rFonts w:ascii="Arial"/>
                <w:sz w:val="21"/>
              </w:rPr>
            </w:pPr>
            <w:r>
              <w:rPr>
                <w:rFonts w:hint="eastAsia" w:ascii="仿宋_GB2312" w:hAnsi="宋体" w:eastAsia="仿宋_GB2312" w:cs="仿宋_GB2312"/>
                <w:kern w:val="0"/>
                <w:szCs w:val="20"/>
                <w:lang w:val="en-US" w:eastAsia="zh-CN"/>
              </w:rPr>
              <w:t>开展涉台同胞活动</w:t>
            </w:r>
          </w:p>
        </w:tc>
        <w:tc>
          <w:tcPr>
            <w:tcW w:w="1458" w:type="dxa"/>
            <w:noWrap w:val="0"/>
            <w:vAlign w:val="top"/>
          </w:tcPr>
          <w:p w14:paraId="241AABD6">
            <w:pPr>
              <w:rPr>
                <w:rFonts w:hint="eastAsia" w:ascii="Arial" w:eastAsia="宋体"/>
                <w:sz w:val="21"/>
                <w:lang w:val="en-US" w:eastAsia="zh-CN"/>
              </w:rPr>
            </w:pPr>
            <w:r>
              <w:rPr>
                <w:rFonts w:hint="eastAsia" w:ascii="Arial"/>
                <w:sz w:val="21"/>
                <w:lang w:val="en-US" w:eastAsia="zh-CN"/>
              </w:rPr>
              <w:t>1</w:t>
            </w:r>
          </w:p>
        </w:tc>
        <w:tc>
          <w:tcPr>
            <w:tcW w:w="1318" w:type="dxa"/>
            <w:gridSpan w:val="2"/>
            <w:noWrap w:val="0"/>
            <w:vAlign w:val="top"/>
          </w:tcPr>
          <w:p w14:paraId="3E315452">
            <w:pPr>
              <w:rPr>
                <w:rFonts w:hint="eastAsia" w:ascii="Arial" w:eastAsia="宋体"/>
                <w:sz w:val="21"/>
                <w:lang w:val="en-US" w:eastAsia="zh-CN"/>
              </w:rPr>
            </w:pPr>
            <w:r>
              <w:rPr>
                <w:rFonts w:hint="eastAsia" w:ascii="Arial"/>
                <w:sz w:val="21"/>
                <w:lang w:val="en-US" w:eastAsia="zh-CN"/>
              </w:rPr>
              <w:t>1</w:t>
            </w:r>
          </w:p>
        </w:tc>
        <w:tc>
          <w:tcPr>
            <w:tcW w:w="884" w:type="dxa"/>
            <w:noWrap w:val="0"/>
            <w:vAlign w:val="top"/>
          </w:tcPr>
          <w:p w14:paraId="703E31AF">
            <w:pPr>
              <w:rPr>
                <w:rFonts w:hint="default" w:ascii="Arial" w:eastAsia="宋体"/>
                <w:sz w:val="21"/>
                <w:lang w:val="en-US" w:eastAsia="zh-CN"/>
              </w:rPr>
            </w:pPr>
            <w:r>
              <w:rPr>
                <w:rFonts w:hint="eastAsia" w:ascii="Arial"/>
                <w:sz w:val="21"/>
                <w:lang w:val="en-US" w:eastAsia="zh-CN"/>
              </w:rPr>
              <w:t>20</w:t>
            </w:r>
          </w:p>
        </w:tc>
      </w:tr>
      <w:tr w14:paraId="6198F1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814" w:type="dxa"/>
            <w:vMerge w:val="continue"/>
            <w:tcBorders>
              <w:top w:val="nil"/>
            </w:tcBorders>
            <w:noWrap w:val="0"/>
            <w:vAlign w:val="top"/>
          </w:tcPr>
          <w:p w14:paraId="3B8CD58D">
            <w:pPr>
              <w:rPr>
                <w:rFonts w:ascii="Arial"/>
                <w:sz w:val="21"/>
              </w:rPr>
            </w:pPr>
          </w:p>
        </w:tc>
        <w:tc>
          <w:tcPr>
            <w:tcW w:w="689" w:type="dxa"/>
            <w:vMerge w:val="continue"/>
            <w:tcBorders>
              <w:top w:val="nil"/>
            </w:tcBorders>
            <w:noWrap w:val="0"/>
            <w:vAlign w:val="top"/>
          </w:tcPr>
          <w:p w14:paraId="79400C4E">
            <w:pPr>
              <w:rPr>
                <w:rFonts w:ascii="Arial"/>
                <w:sz w:val="21"/>
              </w:rPr>
            </w:pPr>
          </w:p>
        </w:tc>
        <w:tc>
          <w:tcPr>
            <w:tcW w:w="1119" w:type="dxa"/>
            <w:gridSpan w:val="2"/>
            <w:noWrap w:val="0"/>
            <w:vAlign w:val="top"/>
          </w:tcPr>
          <w:p w14:paraId="2881943E">
            <w:pPr>
              <w:rPr>
                <w:rFonts w:ascii="Arial"/>
                <w:sz w:val="21"/>
              </w:rPr>
            </w:pPr>
          </w:p>
        </w:tc>
        <w:tc>
          <w:tcPr>
            <w:tcW w:w="2647" w:type="dxa"/>
            <w:gridSpan w:val="3"/>
            <w:noWrap w:val="0"/>
            <w:vAlign w:val="top"/>
          </w:tcPr>
          <w:p w14:paraId="7A5DF07A">
            <w:pPr>
              <w:rPr>
                <w:rFonts w:ascii="Arial"/>
                <w:sz w:val="21"/>
              </w:rPr>
            </w:pPr>
          </w:p>
        </w:tc>
        <w:tc>
          <w:tcPr>
            <w:tcW w:w="1458" w:type="dxa"/>
            <w:noWrap w:val="0"/>
            <w:vAlign w:val="top"/>
          </w:tcPr>
          <w:p w14:paraId="20047769">
            <w:pPr>
              <w:rPr>
                <w:rFonts w:ascii="Arial"/>
                <w:sz w:val="21"/>
              </w:rPr>
            </w:pPr>
          </w:p>
        </w:tc>
        <w:tc>
          <w:tcPr>
            <w:tcW w:w="1318" w:type="dxa"/>
            <w:gridSpan w:val="2"/>
            <w:noWrap w:val="0"/>
            <w:vAlign w:val="top"/>
          </w:tcPr>
          <w:p w14:paraId="7FA30DA2">
            <w:pPr>
              <w:rPr>
                <w:rFonts w:ascii="Arial"/>
                <w:sz w:val="21"/>
              </w:rPr>
            </w:pPr>
          </w:p>
        </w:tc>
        <w:tc>
          <w:tcPr>
            <w:tcW w:w="884" w:type="dxa"/>
            <w:noWrap w:val="0"/>
            <w:vAlign w:val="top"/>
          </w:tcPr>
          <w:p w14:paraId="109442EB">
            <w:pPr>
              <w:rPr>
                <w:rFonts w:ascii="Arial"/>
                <w:sz w:val="21"/>
              </w:rPr>
            </w:pPr>
          </w:p>
        </w:tc>
      </w:tr>
      <w:tr w14:paraId="4A3C86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9" w:hRule="atLeast"/>
        </w:trPr>
        <w:tc>
          <w:tcPr>
            <w:tcW w:w="814" w:type="dxa"/>
            <w:noWrap w:val="0"/>
            <w:vAlign w:val="top"/>
          </w:tcPr>
          <w:p w14:paraId="0FAADFEB">
            <w:pPr>
              <w:spacing w:before="58" w:line="223" w:lineRule="auto"/>
              <w:ind w:right="115"/>
              <w:jc w:val="center"/>
              <w:rPr>
                <w:rFonts w:ascii="宋体" w:hAnsi="宋体" w:eastAsia="宋体" w:cs="宋体"/>
                <w:sz w:val="21"/>
                <w:szCs w:val="21"/>
              </w:rPr>
            </w:pPr>
            <w:r>
              <w:rPr>
                <w:rFonts w:ascii="Calibri" w:hAnsi="Calibri" w:eastAsia="宋体" w:cs="Times New Roman"/>
                <w:b/>
                <w:bCs/>
              </w:rPr>
              <w:t>年度绩效目标2</w:t>
            </w:r>
          </w:p>
        </w:tc>
        <w:tc>
          <w:tcPr>
            <w:tcW w:w="689" w:type="dxa"/>
            <w:noWrap w:val="0"/>
            <w:vAlign w:val="top"/>
          </w:tcPr>
          <w:p w14:paraId="5C529A8A">
            <w:pPr>
              <w:rPr>
                <w:rFonts w:ascii="Arial"/>
                <w:sz w:val="21"/>
              </w:rPr>
            </w:pPr>
          </w:p>
        </w:tc>
        <w:tc>
          <w:tcPr>
            <w:tcW w:w="1119" w:type="dxa"/>
            <w:gridSpan w:val="2"/>
            <w:noWrap w:val="0"/>
            <w:vAlign w:val="top"/>
          </w:tcPr>
          <w:p w14:paraId="11FAB72E">
            <w:pPr>
              <w:rPr>
                <w:rFonts w:ascii="Arial"/>
                <w:sz w:val="21"/>
              </w:rPr>
            </w:pPr>
          </w:p>
        </w:tc>
        <w:tc>
          <w:tcPr>
            <w:tcW w:w="2647" w:type="dxa"/>
            <w:gridSpan w:val="3"/>
            <w:noWrap w:val="0"/>
            <w:vAlign w:val="top"/>
          </w:tcPr>
          <w:p w14:paraId="4D28D4BC">
            <w:pPr>
              <w:rPr>
                <w:rFonts w:ascii="Arial"/>
                <w:sz w:val="21"/>
              </w:rPr>
            </w:pPr>
          </w:p>
        </w:tc>
        <w:tc>
          <w:tcPr>
            <w:tcW w:w="1458" w:type="dxa"/>
            <w:noWrap w:val="0"/>
            <w:vAlign w:val="top"/>
          </w:tcPr>
          <w:p w14:paraId="1F5218F6">
            <w:pPr>
              <w:rPr>
                <w:rFonts w:ascii="Arial"/>
                <w:sz w:val="21"/>
              </w:rPr>
            </w:pPr>
          </w:p>
        </w:tc>
        <w:tc>
          <w:tcPr>
            <w:tcW w:w="1318" w:type="dxa"/>
            <w:gridSpan w:val="2"/>
            <w:noWrap w:val="0"/>
            <w:vAlign w:val="top"/>
          </w:tcPr>
          <w:p w14:paraId="6CF1006B">
            <w:pPr>
              <w:rPr>
                <w:rFonts w:ascii="Arial"/>
                <w:sz w:val="21"/>
              </w:rPr>
            </w:pPr>
          </w:p>
        </w:tc>
        <w:tc>
          <w:tcPr>
            <w:tcW w:w="884" w:type="dxa"/>
            <w:noWrap w:val="0"/>
            <w:vAlign w:val="top"/>
          </w:tcPr>
          <w:p w14:paraId="3B8061B5">
            <w:pPr>
              <w:rPr>
                <w:rFonts w:ascii="Arial"/>
                <w:sz w:val="21"/>
              </w:rPr>
            </w:pPr>
          </w:p>
        </w:tc>
      </w:tr>
      <w:tr w14:paraId="6DE296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814" w:type="dxa"/>
            <w:noWrap w:val="0"/>
            <w:vAlign w:val="top"/>
          </w:tcPr>
          <w:p w14:paraId="5F72BFC0">
            <w:pPr>
              <w:spacing w:before="181" w:line="339" w:lineRule="exact"/>
              <w:ind w:left="175"/>
              <w:rPr>
                <w:rFonts w:ascii="宋体" w:hAnsi="宋体" w:eastAsia="宋体" w:cs="宋体"/>
                <w:sz w:val="22"/>
                <w:szCs w:val="22"/>
              </w:rPr>
            </w:pPr>
            <w:r>
              <w:rPr>
                <w:rFonts w:ascii="宋体" w:hAnsi="宋体" w:eastAsia="宋体" w:cs="宋体"/>
                <w:spacing w:val="-6"/>
                <w:position w:val="2"/>
                <w:sz w:val="22"/>
                <w:szCs w:val="22"/>
              </w:rPr>
              <w:t>……</w:t>
            </w:r>
          </w:p>
        </w:tc>
        <w:tc>
          <w:tcPr>
            <w:tcW w:w="689" w:type="dxa"/>
            <w:noWrap w:val="0"/>
            <w:vAlign w:val="top"/>
          </w:tcPr>
          <w:p w14:paraId="282F17D6">
            <w:pPr>
              <w:rPr>
                <w:rFonts w:ascii="Arial"/>
                <w:sz w:val="21"/>
              </w:rPr>
            </w:pPr>
          </w:p>
        </w:tc>
        <w:tc>
          <w:tcPr>
            <w:tcW w:w="1119" w:type="dxa"/>
            <w:gridSpan w:val="2"/>
            <w:noWrap w:val="0"/>
            <w:vAlign w:val="top"/>
          </w:tcPr>
          <w:p w14:paraId="783A527C">
            <w:pPr>
              <w:rPr>
                <w:rFonts w:ascii="Arial"/>
                <w:sz w:val="21"/>
              </w:rPr>
            </w:pPr>
          </w:p>
        </w:tc>
        <w:tc>
          <w:tcPr>
            <w:tcW w:w="2647" w:type="dxa"/>
            <w:gridSpan w:val="3"/>
            <w:noWrap w:val="0"/>
            <w:vAlign w:val="top"/>
          </w:tcPr>
          <w:p w14:paraId="0642DEC0">
            <w:pPr>
              <w:rPr>
                <w:rFonts w:ascii="Arial"/>
                <w:sz w:val="21"/>
              </w:rPr>
            </w:pPr>
          </w:p>
        </w:tc>
        <w:tc>
          <w:tcPr>
            <w:tcW w:w="1458" w:type="dxa"/>
            <w:noWrap w:val="0"/>
            <w:vAlign w:val="top"/>
          </w:tcPr>
          <w:p w14:paraId="4D83408F">
            <w:pPr>
              <w:rPr>
                <w:rFonts w:ascii="Arial"/>
                <w:sz w:val="21"/>
              </w:rPr>
            </w:pPr>
          </w:p>
        </w:tc>
        <w:tc>
          <w:tcPr>
            <w:tcW w:w="1318" w:type="dxa"/>
            <w:gridSpan w:val="2"/>
            <w:noWrap w:val="0"/>
            <w:vAlign w:val="top"/>
          </w:tcPr>
          <w:p w14:paraId="7A300753">
            <w:pPr>
              <w:rPr>
                <w:rFonts w:ascii="Arial"/>
                <w:sz w:val="21"/>
              </w:rPr>
            </w:pPr>
          </w:p>
        </w:tc>
        <w:tc>
          <w:tcPr>
            <w:tcW w:w="884" w:type="dxa"/>
            <w:noWrap w:val="0"/>
            <w:vAlign w:val="top"/>
          </w:tcPr>
          <w:p w14:paraId="3159B77B">
            <w:pPr>
              <w:rPr>
                <w:rFonts w:ascii="Arial"/>
                <w:sz w:val="21"/>
              </w:rPr>
            </w:pPr>
          </w:p>
        </w:tc>
      </w:tr>
      <w:tr w14:paraId="4F96F9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trPr>
        <w:tc>
          <w:tcPr>
            <w:tcW w:w="814" w:type="dxa"/>
            <w:noWrap w:val="0"/>
            <w:vAlign w:val="top"/>
          </w:tcPr>
          <w:p w14:paraId="215FCDCB">
            <w:pPr>
              <w:spacing w:before="159" w:line="220" w:lineRule="auto"/>
              <w:ind w:left="175"/>
              <w:rPr>
                <w:rFonts w:ascii="宋体" w:hAnsi="宋体" w:eastAsia="宋体" w:cs="宋体"/>
                <w:sz w:val="22"/>
                <w:szCs w:val="22"/>
              </w:rPr>
            </w:pPr>
            <w:r>
              <w:rPr>
                <w:rFonts w:ascii="宋体" w:hAnsi="宋体" w:eastAsia="宋体" w:cs="宋体"/>
                <w:b/>
                <w:bCs/>
                <w:spacing w:val="4"/>
                <w:sz w:val="22"/>
                <w:szCs w:val="22"/>
              </w:rPr>
              <w:t>总分</w:t>
            </w:r>
          </w:p>
        </w:tc>
        <w:tc>
          <w:tcPr>
            <w:tcW w:w="8115" w:type="dxa"/>
            <w:gridSpan w:val="10"/>
            <w:noWrap w:val="0"/>
            <w:vAlign w:val="top"/>
          </w:tcPr>
          <w:p w14:paraId="2B946B6A">
            <w:pPr>
              <w:jc w:val="center"/>
              <w:rPr>
                <w:rFonts w:hint="default" w:ascii="Arial" w:eastAsia="宋体"/>
                <w:sz w:val="21"/>
                <w:lang w:val="en-US" w:eastAsia="zh-CN"/>
              </w:rPr>
            </w:pPr>
            <w:r>
              <w:rPr>
                <w:rFonts w:hint="eastAsia" w:ascii="Arial"/>
                <w:sz w:val="21"/>
                <w:lang w:val="en-US" w:eastAsia="zh-CN"/>
              </w:rPr>
              <w:t>82</w:t>
            </w:r>
          </w:p>
        </w:tc>
      </w:tr>
      <w:tr w14:paraId="4E0413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5" w:hRule="atLeast"/>
        </w:trPr>
        <w:tc>
          <w:tcPr>
            <w:tcW w:w="1523" w:type="dxa"/>
            <w:gridSpan w:val="3"/>
            <w:noWrap w:val="0"/>
            <w:vAlign w:val="top"/>
          </w:tcPr>
          <w:p w14:paraId="4117C6BB">
            <w:pPr>
              <w:jc w:val="center"/>
              <w:rPr>
                <w:b/>
                <w:bCs/>
              </w:rPr>
            </w:pPr>
            <w:r>
              <w:rPr>
                <w:b/>
                <w:bCs/>
              </w:rPr>
              <w:t>偏差大或</w:t>
            </w:r>
          </w:p>
          <w:p w14:paraId="3AB65674">
            <w:pPr>
              <w:jc w:val="center"/>
              <w:rPr>
                <w:b/>
                <w:bCs/>
              </w:rPr>
            </w:pPr>
            <w:r>
              <w:rPr>
                <w:b/>
                <w:bCs/>
              </w:rPr>
              <w:t>目标未完成</w:t>
            </w:r>
          </w:p>
          <w:p w14:paraId="781A7DBD">
            <w:pPr>
              <w:jc w:val="center"/>
              <w:rPr>
                <w:rFonts w:ascii="宋体" w:hAnsi="宋体" w:eastAsia="宋体" w:cs="宋体"/>
                <w:sz w:val="20"/>
                <w:szCs w:val="20"/>
              </w:rPr>
            </w:pPr>
            <w:r>
              <w:rPr>
                <w:b/>
                <w:bCs/>
              </w:rPr>
              <w:t>原因分析</w:t>
            </w:r>
          </w:p>
        </w:tc>
        <w:tc>
          <w:tcPr>
            <w:tcW w:w="7406" w:type="dxa"/>
            <w:gridSpan w:val="8"/>
            <w:noWrap w:val="0"/>
            <w:vAlign w:val="top"/>
          </w:tcPr>
          <w:p w14:paraId="311EDDBE">
            <w:pPr>
              <w:rPr>
                <w:rFonts w:ascii="Arial"/>
                <w:sz w:val="21"/>
              </w:rPr>
            </w:pPr>
          </w:p>
          <w:p w14:paraId="7D2020A7">
            <w:pPr>
              <w:jc w:val="center"/>
              <w:rPr>
                <w:rFonts w:hint="eastAsia" w:ascii="Arial" w:eastAsia="宋体"/>
                <w:sz w:val="21"/>
                <w:lang w:eastAsia="zh-CN"/>
              </w:rPr>
            </w:pPr>
            <w:r>
              <w:rPr>
                <w:rFonts w:hint="eastAsia" w:ascii="Arial"/>
                <w:sz w:val="21"/>
                <w:lang w:eastAsia="zh-CN"/>
              </w:rPr>
              <w:t>无</w:t>
            </w:r>
          </w:p>
        </w:tc>
      </w:tr>
      <w:tr w14:paraId="6D4BED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0" w:hRule="atLeast"/>
        </w:trPr>
        <w:tc>
          <w:tcPr>
            <w:tcW w:w="1523" w:type="dxa"/>
            <w:gridSpan w:val="3"/>
            <w:noWrap w:val="0"/>
            <w:vAlign w:val="top"/>
          </w:tcPr>
          <w:p w14:paraId="23E7EE9A">
            <w:pPr>
              <w:spacing w:before="65" w:line="267" w:lineRule="auto"/>
              <w:ind w:left="154" w:right="147" w:firstLine="100"/>
              <w:jc w:val="center"/>
              <w:rPr>
                <w:rFonts w:ascii="宋体" w:hAnsi="宋体" w:eastAsia="宋体" w:cs="宋体"/>
                <w:sz w:val="20"/>
                <w:szCs w:val="20"/>
              </w:rPr>
            </w:pPr>
            <w:r>
              <w:rPr>
                <w:b/>
                <w:bCs/>
              </w:rPr>
              <w:t>改进措施及结果应用方案</w:t>
            </w:r>
          </w:p>
        </w:tc>
        <w:tc>
          <w:tcPr>
            <w:tcW w:w="7406" w:type="dxa"/>
            <w:gridSpan w:val="8"/>
            <w:noWrap w:val="0"/>
            <w:vAlign w:val="top"/>
          </w:tcPr>
          <w:p w14:paraId="3C36C1E0">
            <w:pPr>
              <w:rPr>
                <w:rFonts w:ascii="Arial"/>
                <w:sz w:val="21"/>
              </w:rPr>
            </w:pPr>
          </w:p>
          <w:p w14:paraId="7BEAA611">
            <w:pPr>
              <w:jc w:val="center"/>
              <w:rPr>
                <w:rFonts w:hint="eastAsia" w:ascii="Arial" w:eastAsia="宋体"/>
                <w:sz w:val="21"/>
                <w:lang w:eastAsia="zh-CN"/>
              </w:rPr>
            </w:pPr>
            <w:r>
              <w:rPr>
                <w:rFonts w:hint="eastAsia" w:ascii="Arial"/>
                <w:sz w:val="21"/>
                <w:lang w:eastAsia="zh-CN"/>
              </w:rPr>
              <w:t>无</w:t>
            </w:r>
          </w:p>
        </w:tc>
      </w:tr>
    </w:tbl>
    <w:p w14:paraId="37BC2C2D">
      <w:pPr>
        <w:widowControl/>
        <w:numPr>
          <w:ilvl w:val="0"/>
          <w:numId w:val="0"/>
        </w:numPr>
        <w:spacing w:before="300"/>
        <w:ind w:leftChars="0"/>
        <w:jc w:val="left"/>
        <w:rPr>
          <w:rFonts w:hint="eastAsia" w:ascii="宋体" w:hAnsi="宋体" w:eastAsia="宋体" w:cs="宋体"/>
          <w:color w:val="000000"/>
          <w:kern w:val="0"/>
          <w:sz w:val="28"/>
          <w:szCs w:val="28"/>
          <w:shd w:val="clear" w:color="auto" w:fill="FFFFFF"/>
        </w:rPr>
      </w:pPr>
      <w:r>
        <w:rPr>
          <w:rFonts w:hint="eastAsia" w:ascii="宋体" w:hAnsi="宋体" w:eastAsia="宋体" w:cs="宋体"/>
          <w:color w:val="000000"/>
          <w:kern w:val="0"/>
          <w:sz w:val="28"/>
          <w:szCs w:val="28"/>
          <w:shd w:val="clear" w:color="auto" w:fill="FFFFFF"/>
        </w:rPr>
        <w:br w:type="textWrapping"/>
      </w:r>
      <w:r>
        <w:rPr>
          <w:rStyle w:val="6"/>
          <w:rFonts w:hint="eastAsia" w:ascii="宋体" w:hAnsi="宋体" w:eastAsia="宋体" w:cs="宋体"/>
          <w:color w:val="000000"/>
          <w:kern w:val="0"/>
          <w:sz w:val="28"/>
          <w:szCs w:val="28"/>
          <w:shd w:val="clear" w:color="auto" w:fill="FFFFFF"/>
        </w:rPr>
        <w:t>7、新社会阶层和党外知识分子专项经费</w:t>
      </w:r>
      <w:r>
        <w:rPr>
          <w:rFonts w:hint="eastAsia" w:ascii="宋体" w:hAnsi="宋体" w:eastAsia="宋体" w:cs="宋体"/>
          <w:color w:val="000000"/>
          <w:kern w:val="0"/>
          <w:sz w:val="28"/>
          <w:szCs w:val="28"/>
          <w:shd w:val="clear" w:color="auto" w:fill="FFFFFF"/>
        </w:rPr>
        <w:br w:type="textWrapping"/>
      </w:r>
      <w:r>
        <w:rPr>
          <w:rFonts w:hint="eastAsia" w:ascii="宋体" w:hAnsi="宋体" w:eastAsia="宋体" w:cs="宋体"/>
          <w:color w:val="000000"/>
          <w:kern w:val="0"/>
          <w:sz w:val="28"/>
          <w:szCs w:val="28"/>
          <w:shd w:val="clear" w:color="auto" w:fill="FFFFFF"/>
        </w:rPr>
        <w:t>项目全年预算数为3万元，其中：一般公共预算财政拨款3万元。执行数为</w:t>
      </w:r>
      <w:r>
        <w:rPr>
          <w:rFonts w:hint="eastAsia" w:ascii="宋体" w:hAnsi="宋体" w:eastAsia="宋体" w:cs="宋体"/>
          <w:color w:val="000000"/>
          <w:kern w:val="0"/>
          <w:sz w:val="28"/>
          <w:szCs w:val="28"/>
          <w:shd w:val="clear" w:color="auto" w:fill="FFFFFF"/>
          <w:lang w:val="en-US" w:eastAsia="zh-CN"/>
        </w:rPr>
        <w:t>1.4</w:t>
      </w:r>
      <w:r>
        <w:rPr>
          <w:rFonts w:hint="eastAsia" w:ascii="宋体" w:hAnsi="宋体" w:eastAsia="宋体" w:cs="宋体"/>
          <w:color w:val="000000"/>
          <w:kern w:val="0"/>
          <w:sz w:val="28"/>
          <w:szCs w:val="28"/>
          <w:shd w:val="clear" w:color="auto" w:fill="FFFFFF"/>
        </w:rPr>
        <w:t>万元，完成预算</w:t>
      </w:r>
      <w:r>
        <w:rPr>
          <w:rFonts w:hint="eastAsia" w:ascii="宋体" w:hAnsi="宋体" w:eastAsia="宋体" w:cs="宋体"/>
          <w:color w:val="000000"/>
          <w:kern w:val="0"/>
          <w:sz w:val="28"/>
          <w:szCs w:val="28"/>
          <w:shd w:val="clear" w:color="auto" w:fill="FFFFFF"/>
          <w:lang w:val="en-US" w:eastAsia="zh-CN"/>
        </w:rPr>
        <w:t>47</w:t>
      </w:r>
      <w:r>
        <w:rPr>
          <w:rFonts w:hint="eastAsia" w:ascii="宋体" w:hAnsi="宋体" w:eastAsia="宋体" w:cs="宋体"/>
          <w:color w:val="000000"/>
          <w:kern w:val="0"/>
          <w:sz w:val="28"/>
          <w:szCs w:val="28"/>
          <w:shd w:val="clear" w:color="auto" w:fill="FFFFFF"/>
        </w:rPr>
        <w:t>%。</w:t>
      </w:r>
      <w:r>
        <w:rPr>
          <w:rFonts w:hint="eastAsia" w:ascii="宋体" w:hAnsi="宋体" w:eastAsia="宋体" w:cs="宋体"/>
          <w:color w:val="000000"/>
          <w:kern w:val="0"/>
          <w:sz w:val="28"/>
          <w:szCs w:val="28"/>
          <w:shd w:val="clear" w:color="auto" w:fill="FFFFFF"/>
        </w:rPr>
        <w:br w:type="textWrapping"/>
      </w:r>
      <w:r>
        <w:rPr>
          <w:rFonts w:hint="eastAsia" w:ascii="宋体" w:hAnsi="宋体" w:eastAsia="宋体" w:cs="宋体"/>
          <w:color w:val="000000"/>
          <w:kern w:val="0"/>
          <w:sz w:val="28"/>
          <w:szCs w:val="28"/>
          <w:shd w:val="clear" w:color="auto" w:fill="FFFFFF"/>
        </w:rPr>
        <w:t>主要产出和效益：建设基层统战工作实践创新基地</w:t>
      </w:r>
      <w:r>
        <w:rPr>
          <w:rFonts w:hint="eastAsia" w:ascii="宋体" w:hAnsi="宋体" w:eastAsia="宋体" w:cs="宋体"/>
          <w:color w:val="000000"/>
          <w:kern w:val="0"/>
          <w:sz w:val="28"/>
          <w:szCs w:val="28"/>
          <w:shd w:val="clear" w:color="auto" w:fill="FFFFFF"/>
          <w:lang w:eastAsia="zh-CN"/>
        </w:rPr>
        <w:t>、</w:t>
      </w:r>
      <w:r>
        <w:rPr>
          <w:rFonts w:hint="eastAsia" w:ascii="宋体" w:hAnsi="宋体" w:eastAsia="宋体" w:cs="宋体"/>
          <w:color w:val="000000"/>
          <w:kern w:val="0"/>
          <w:sz w:val="28"/>
          <w:szCs w:val="28"/>
          <w:shd w:val="clear" w:color="auto" w:fill="FFFFFF"/>
        </w:rPr>
        <w:t>团结各领域新社会阶层和党外知识分子，为区域经济发展</w:t>
      </w:r>
      <w:r>
        <w:rPr>
          <w:rFonts w:hint="eastAsia" w:ascii="宋体" w:hAnsi="宋体" w:eastAsia="宋体" w:cs="宋体"/>
          <w:color w:val="000000"/>
          <w:kern w:val="0"/>
          <w:sz w:val="28"/>
          <w:szCs w:val="28"/>
          <w:shd w:val="clear" w:color="auto" w:fill="FFFFFF"/>
          <w:lang w:val="en-US" w:eastAsia="zh-CN"/>
        </w:rPr>
        <w:t>作</w:t>
      </w:r>
      <w:r>
        <w:rPr>
          <w:rFonts w:hint="eastAsia" w:ascii="宋体" w:hAnsi="宋体" w:eastAsia="宋体" w:cs="宋体"/>
          <w:color w:val="000000"/>
          <w:kern w:val="0"/>
          <w:sz w:val="28"/>
          <w:szCs w:val="28"/>
          <w:shd w:val="clear" w:color="auto" w:fill="FFFFFF"/>
        </w:rPr>
        <w:t>贡献</w:t>
      </w:r>
      <w:r>
        <w:rPr>
          <w:rFonts w:hint="eastAsia" w:ascii="宋体" w:hAnsi="宋体" w:eastAsia="宋体" w:cs="宋体"/>
          <w:color w:val="000000"/>
          <w:kern w:val="0"/>
          <w:sz w:val="28"/>
          <w:szCs w:val="28"/>
          <w:shd w:val="clear" w:color="auto" w:fill="FFFFFF"/>
          <w:lang w:eastAsia="zh-CN"/>
        </w:rPr>
        <w:t>、</w:t>
      </w:r>
      <w:r>
        <w:rPr>
          <w:rFonts w:hint="eastAsia" w:ascii="宋体" w:hAnsi="宋体" w:eastAsia="宋体" w:cs="宋体"/>
          <w:color w:val="000000"/>
          <w:kern w:val="0"/>
          <w:sz w:val="28"/>
          <w:szCs w:val="28"/>
          <w:shd w:val="clear" w:color="auto" w:fill="FFFFFF"/>
        </w:rPr>
        <w:t>关心新社会阶层和党外知识分子成长，开展各类爱国爱党活动</w:t>
      </w:r>
      <w:r>
        <w:rPr>
          <w:rFonts w:hint="eastAsia" w:ascii="宋体" w:hAnsi="宋体" w:eastAsia="宋体" w:cs="宋体"/>
          <w:color w:val="000000"/>
          <w:kern w:val="0"/>
          <w:sz w:val="28"/>
          <w:szCs w:val="28"/>
          <w:shd w:val="clear" w:color="auto" w:fill="FFFFFF"/>
          <w:lang w:eastAsia="zh-CN"/>
        </w:rPr>
        <w:t>。</w:t>
      </w:r>
      <w:r>
        <w:rPr>
          <w:rFonts w:hint="eastAsia" w:ascii="宋体" w:hAnsi="宋体" w:eastAsia="宋体" w:cs="宋体"/>
          <w:color w:val="000000"/>
          <w:kern w:val="0"/>
          <w:sz w:val="28"/>
          <w:szCs w:val="28"/>
          <w:shd w:val="clear" w:color="auto" w:fill="FFFFFF"/>
        </w:rPr>
        <w:br w:type="textWrapping"/>
      </w:r>
      <w:r>
        <w:rPr>
          <w:rFonts w:hint="eastAsia" w:ascii="宋体" w:hAnsi="宋体" w:eastAsia="宋体" w:cs="宋体"/>
          <w:color w:val="000000"/>
          <w:kern w:val="0"/>
          <w:sz w:val="28"/>
          <w:szCs w:val="28"/>
          <w:shd w:val="clear" w:color="auto" w:fill="FFFFFF"/>
        </w:rPr>
        <w:t>发现的问题及原因：</w:t>
      </w:r>
      <w:r>
        <w:rPr>
          <w:rFonts w:hint="eastAsia" w:ascii="宋体" w:hAnsi="宋体" w:eastAsia="宋体" w:cs="宋体"/>
          <w:color w:val="000000"/>
          <w:kern w:val="0"/>
          <w:sz w:val="28"/>
          <w:szCs w:val="28"/>
          <w:shd w:val="clear" w:color="auto" w:fill="FFFFFF"/>
          <w:lang w:eastAsia="zh-CN"/>
        </w:rPr>
        <w:t>无</w:t>
      </w:r>
      <w:r>
        <w:rPr>
          <w:rFonts w:hint="eastAsia" w:ascii="宋体" w:hAnsi="宋体" w:eastAsia="宋体" w:cs="宋体"/>
          <w:color w:val="000000"/>
          <w:kern w:val="0"/>
          <w:sz w:val="28"/>
          <w:szCs w:val="28"/>
          <w:shd w:val="clear" w:color="auto" w:fill="FFFFFF"/>
        </w:rPr>
        <w:t>。</w:t>
      </w:r>
      <w:r>
        <w:rPr>
          <w:rFonts w:hint="eastAsia" w:ascii="宋体" w:hAnsi="宋体" w:eastAsia="宋体" w:cs="宋体"/>
          <w:color w:val="000000"/>
          <w:kern w:val="0"/>
          <w:sz w:val="28"/>
          <w:szCs w:val="28"/>
          <w:shd w:val="clear" w:color="auto" w:fill="FFFFFF"/>
        </w:rPr>
        <w:br w:type="textWrapping"/>
      </w:r>
      <w:r>
        <w:rPr>
          <w:rFonts w:hint="eastAsia" w:ascii="宋体" w:hAnsi="宋体" w:eastAsia="宋体" w:cs="宋体"/>
          <w:color w:val="000000"/>
          <w:kern w:val="0"/>
          <w:sz w:val="28"/>
          <w:szCs w:val="28"/>
          <w:shd w:val="clear" w:color="auto" w:fill="FFFFFF"/>
        </w:rPr>
        <w:t>下一步改进措施：结合以往年度实际情况，科学测算相关工作经费预算，进一步提高预算编制的准确性。</w:t>
      </w:r>
    </w:p>
    <w:p w14:paraId="52C95C9E">
      <w:pPr>
        <w:widowControl/>
        <w:numPr>
          <w:ilvl w:val="0"/>
          <w:numId w:val="0"/>
        </w:numPr>
        <w:spacing w:before="300"/>
        <w:ind w:leftChars="0"/>
        <w:jc w:val="center"/>
        <w:rPr>
          <w:rFonts w:hint="eastAsia" w:ascii="宋体" w:hAnsi="宋体" w:eastAsia="宋体" w:cs="宋体"/>
          <w:color w:val="000000"/>
          <w:kern w:val="0"/>
          <w:sz w:val="28"/>
          <w:szCs w:val="28"/>
          <w:shd w:val="clear" w:color="auto" w:fill="FFFFFF"/>
        </w:rPr>
      </w:pPr>
      <w:r>
        <w:rPr>
          <w:rFonts w:hint="eastAsia" w:ascii="仿宋_GB2312" w:hAnsi="宋体" w:eastAsia="仿宋_GB2312" w:cs="仿宋_GB2312"/>
          <w:b/>
          <w:bCs/>
          <w:kern w:val="0"/>
          <w:sz w:val="28"/>
          <w:szCs w:val="28"/>
          <w:lang w:eastAsia="zh-CN"/>
        </w:rPr>
        <w:t>新阶层和党外知识分子专项经费项目自评表</w:t>
      </w:r>
    </w:p>
    <w:tbl>
      <w:tblPr>
        <w:tblStyle w:val="8"/>
        <w:tblW w:w="892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4"/>
        <w:gridCol w:w="689"/>
        <w:gridCol w:w="20"/>
        <w:gridCol w:w="1099"/>
        <w:gridCol w:w="1329"/>
        <w:gridCol w:w="949"/>
        <w:gridCol w:w="369"/>
        <w:gridCol w:w="1458"/>
        <w:gridCol w:w="689"/>
        <w:gridCol w:w="629"/>
        <w:gridCol w:w="884"/>
      </w:tblGrid>
      <w:tr w14:paraId="51E370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trPr>
        <w:tc>
          <w:tcPr>
            <w:tcW w:w="1503" w:type="dxa"/>
            <w:gridSpan w:val="2"/>
            <w:noWrap w:val="0"/>
            <w:vAlign w:val="top"/>
          </w:tcPr>
          <w:p w14:paraId="7CB52589">
            <w:pPr>
              <w:spacing w:before="154" w:line="220" w:lineRule="auto"/>
              <w:ind w:left="304"/>
              <w:rPr>
                <w:rFonts w:ascii="宋体" w:hAnsi="宋体" w:eastAsia="宋体" w:cs="宋体"/>
                <w:sz w:val="22"/>
                <w:szCs w:val="22"/>
              </w:rPr>
            </w:pPr>
            <w:r>
              <w:rPr>
                <w:rFonts w:ascii="宋体" w:hAnsi="宋体" w:eastAsia="宋体" w:cs="宋体"/>
                <w:spacing w:val="2"/>
                <w:sz w:val="22"/>
                <w:szCs w:val="22"/>
              </w:rPr>
              <w:t>项目名称</w:t>
            </w:r>
          </w:p>
        </w:tc>
        <w:tc>
          <w:tcPr>
            <w:tcW w:w="7426" w:type="dxa"/>
            <w:gridSpan w:val="9"/>
            <w:noWrap w:val="0"/>
            <w:vAlign w:val="top"/>
          </w:tcPr>
          <w:p w14:paraId="5262F7B0">
            <w:pPr>
              <w:jc w:val="center"/>
              <w:rPr>
                <w:rFonts w:ascii="Arial"/>
                <w:sz w:val="21"/>
              </w:rPr>
            </w:pPr>
            <w:r>
              <w:rPr>
                <w:rFonts w:hint="eastAsia" w:ascii="仿宋_GB2312" w:hAnsi="宋体" w:eastAsia="仿宋_GB2312" w:cs="仿宋_GB2312"/>
                <w:kern w:val="0"/>
                <w:szCs w:val="20"/>
                <w:lang w:eastAsia="zh-CN"/>
              </w:rPr>
              <w:t>新阶层和党外知识分子专项经费</w:t>
            </w:r>
          </w:p>
        </w:tc>
      </w:tr>
      <w:tr w14:paraId="22C088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503" w:type="dxa"/>
            <w:gridSpan w:val="2"/>
            <w:noWrap w:val="0"/>
            <w:vAlign w:val="top"/>
          </w:tcPr>
          <w:p w14:paraId="2E41C458">
            <w:pPr>
              <w:spacing w:before="150" w:line="219" w:lineRule="auto"/>
              <w:ind w:left="304"/>
              <w:rPr>
                <w:rFonts w:ascii="宋体" w:hAnsi="宋体" w:eastAsia="宋体" w:cs="宋体"/>
                <w:sz w:val="22"/>
                <w:szCs w:val="22"/>
              </w:rPr>
            </w:pPr>
            <w:r>
              <w:rPr>
                <w:rFonts w:ascii="宋体" w:hAnsi="宋体" w:eastAsia="宋体" w:cs="宋体"/>
                <w:spacing w:val="6"/>
                <w:sz w:val="22"/>
                <w:szCs w:val="22"/>
              </w:rPr>
              <w:t>主管部门</w:t>
            </w:r>
          </w:p>
        </w:tc>
        <w:tc>
          <w:tcPr>
            <w:tcW w:w="3397" w:type="dxa"/>
            <w:gridSpan w:val="4"/>
            <w:noWrap w:val="0"/>
            <w:vAlign w:val="top"/>
          </w:tcPr>
          <w:p w14:paraId="51CE8ECC">
            <w:pPr>
              <w:rPr>
                <w:rFonts w:ascii="Arial"/>
                <w:sz w:val="21"/>
              </w:rPr>
            </w:pPr>
            <w:r>
              <w:rPr>
                <w:rFonts w:hint="eastAsia" w:ascii="仿宋_GB2312" w:hAnsi="宋体" w:eastAsia="仿宋_GB2312" w:cs="仿宋_GB2312"/>
                <w:kern w:val="0"/>
                <w:szCs w:val="20"/>
                <w:lang w:eastAsia="zh-CN"/>
              </w:rPr>
              <w:t>区委统战部</w:t>
            </w:r>
          </w:p>
        </w:tc>
        <w:tc>
          <w:tcPr>
            <w:tcW w:w="2516" w:type="dxa"/>
            <w:gridSpan w:val="3"/>
            <w:noWrap w:val="0"/>
            <w:vAlign w:val="top"/>
          </w:tcPr>
          <w:p w14:paraId="090F35B5">
            <w:pPr>
              <w:spacing w:before="150" w:line="220" w:lineRule="auto"/>
              <w:ind w:left="595"/>
              <w:rPr>
                <w:rFonts w:ascii="宋体" w:hAnsi="宋体" w:eastAsia="宋体" w:cs="宋体"/>
                <w:sz w:val="22"/>
                <w:szCs w:val="22"/>
              </w:rPr>
            </w:pPr>
            <w:r>
              <w:rPr>
                <w:rFonts w:ascii="宋体" w:hAnsi="宋体" w:eastAsia="宋体" w:cs="宋体"/>
                <w:spacing w:val="1"/>
                <w:sz w:val="22"/>
                <w:szCs w:val="22"/>
              </w:rPr>
              <w:t>项目实施单位</w:t>
            </w:r>
          </w:p>
        </w:tc>
        <w:tc>
          <w:tcPr>
            <w:tcW w:w="1513" w:type="dxa"/>
            <w:gridSpan w:val="2"/>
            <w:noWrap w:val="0"/>
            <w:vAlign w:val="top"/>
          </w:tcPr>
          <w:p w14:paraId="62FF024B">
            <w:pPr>
              <w:rPr>
                <w:rFonts w:ascii="Arial"/>
                <w:sz w:val="21"/>
              </w:rPr>
            </w:pPr>
            <w:r>
              <w:rPr>
                <w:rFonts w:hint="eastAsia" w:ascii="仿宋_GB2312" w:hAnsi="宋体" w:eastAsia="仿宋_GB2312" w:cs="仿宋_GB2312"/>
                <w:kern w:val="0"/>
                <w:szCs w:val="20"/>
                <w:lang w:eastAsia="zh-CN"/>
              </w:rPr>
              <w:t>区委统战部</w:t>
            </w:r>
          </w:p>
        </w:tc>
      </w:tr>
      <w:tr w14:paraId="6103D2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1503" w:type="dxa"/>
            <w:gridSpan w:val="2"/>
            <w:noWrap w:val="0"/>
            <w:vAlign w:val="top"/>
          </w:tcPr>
          <w:p w14:paraId="1FB2F04F">
            <w:pPr>
              <w:spacing w:before="150" w:line="219" w:lineRule="auto"/>
              <w:ind w:left="304"/>
              <w:rPr>
                <w:rFonts w:ascii="宋体" w:hAnsi="宋体" w:eastAsia="宋体" w:cs="宋体"/>
                <w:sz w:val="22"/>
                <w:szCs w:val="22"/>
              </w:rPr>
            </w:pPr>
            <w:r>
              <w:rPr>
                <w:rFonts w:ascii="宋体" w:hAnsi="宋体" w:eastAsia="宋体" w:cs="宋体"/>
                <w:spacing w:val="4"/>
                <w:sz w:val="22"/>
                <w:szCs w:val="22"/>
              </w:rPr>
              <w:t>项目类别</w:t>
            </w:r>
          </w:p>
        </w:tc>
        <w:tc>
          <w:tcPr>
            <w:tcW w:w="7426" w:type="dxa"/>
            <w:gridSpan w:val="9"/>
            <w:noWrap w:val="0"/>
            <w:vAlign w:val="top"/>
          </w:tcPr>
          <w:p w14:paraId="3A9AA914">
            <w:pPr>
              <w:spacing w:before="150" w:line="219" w:lineRule="auto"/>
              <w:ind w:left="304"/>
              <w:rPr>
                <w:rFonts w:ascii="宋体" w:hAnsi="宋体" w:eastAsia="宋体" w:cs="宋体"/>
                <w:spacing w:val="4"/>
                <w:sz w:val="22"/>
                <w:szCs w:val="22"/>
              </w:rPr>
            </w:pPr>
            <w:r>
              <w:rPr>
                <w:rFonts w:ascii="宋体" w:hAnsi="宋体" w:eastAsia="宋体" w:cs="宋体"/>
                <w:spacing w:val="4"/>
                <w:sz w:val="22"/>
                <w:szCs w:val="22"/>
              </w:rPr>
              <w:t>1、部门预算项目</w:t>
            </w:r>
            <w:r>
              <w:rPr>
                <w:rFonts w:hint="eastAsia" w:ascii="宋体" w:hAnsi="宋体" w:eastAsia="宋体" w:cs="宋体"/>
                <w:spacing w:val="4"/>
                <w:sz w:val="22"/>
                <w:szCs w:val="22"/>
                <w:lang w:eastAsia="zh-CN"/>
              </w:rPr>
              <w:sym w:font="Wingdings 2" w:char="0052"/>
            </w:r>
            <w:r>
              <w:rPr>
                <w:rFonts w:ascii="宋体" w:hAnsi="宋体" w:eastAsia="宋体" w:cs="宋体"/>
                <w:spacing w:val="4"/>
                <w:sz w:val="22"/>
                <w:szCs w:val="22"/>
              </w:rPr>
              <w:t>2、</w:t>
            </w:r>
            <w:r>
              <w:rPr>
                <w:rFonts w:hint="eastAsia" w:ascii="宋体" w:hAnsi="宋体" w:eastAsia="宋体" w:cs="宋体"/>
                <w:spacing w:val="4"/>
                <w:sz w:val="22"/>
                <w:szCs w:val="22"/>
                <w:lang w:val="en-US" w:eastAsia="zh-CN"/>
              </w:rPr>
              <w:t>上级</w:t>
            </w:r>
            <w:r>
              <w:rPr>
                <w:rFonts w:ascii="宋体" w:hAnsi="宋体" w:eastAsia="宋体" w:cs="宋体"/>
                <w:spacing w:val="4"/>
                <w:sz w:val="22"/>
                <w:szCs w:val="22"/>
              </w:rPr>
              <w:t>专项</w:t>
            </w:r>
            <w:r>
              <w:rPr>
                <w:rFonts w:hint="eastAsia" w:ascii="宋体" w:hAnsi="宋体" w:eastAsia="宋体" w:cs="宋体"/>
                <w:spacing w:val="4"/>
                <w:sz w:val="22"/>
                <w:szCs w:val="22"/>
                <w:lang w:eastAsia="zh-CN"/>
              </w:rPr>
              <w:t>□</w:t>
            </w:r>
          </w:p>
        </w:tc>
      </w:tr>
      <w:tr w14:paraId="2180FC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1503" w:type="dxa"/>
            <w:gridSpan w:val="2"/>
            <w:noWrap w:val="0"/>
            <w:vAlign w:val="top"/>
          </w:tcPr>
          <w:p w14:paraId="13166026">
            <w:pPr>
              <w:spacing w:before="150" w:line="220" w:lineRule="auto"/>
              <w:ind w:left="304"/>
              <w:rPr>
                <w:rFonts w:ascii="宋体" w:hAnsi="宋体" w:eastAsia="宋体" w:cs="宋体"/>
                <w:sz w:val="22"/>
                <w:szCs w:val="22"/>
              </w:rPr>
            </w:pPr>
            <w:r>
              <w:rPr>
                <w:rFonts w:ascii="宋体" w:hAnsi="宋体" w:eastAsia="宋体" w:cs="宋体"/>
                <w:spacing w:val="2"/>
                <w:sz w:val="22"/>
                <w:szCs w:val="22"/>
              </w:rPr>
              <w:t>项目属性</w:t>
            </w:r>
          </w:p>
        </w:tc>
        <w:tc>
          <w:tcPr>
            <w:tcW w:w="7426" w:type="dxa"/>
            <w:gridSpan w:val="9"/>
            <w:noWrap w:val="0"/>
            <w:vAlign w:val="top"/>
          </w:tcPr>
          <w:p w14:paraId="14D65576">
            <w:pPr>
              <w:spacing w:before="150" w:line="219" w:lineRule="auto"/>
              <w:ind w:left="304"/>
              <w:rPr>
                <w:rFonts w:hint="eastAsia" w:ascii="宋体" w:hAnsi="宋体" w:eastAsia="宋体" w:cs="宋体"/>
                <w:spacing w:val="4"/>
                <w:sz w:val="22"/>
                <w:szCs w:val="22"/>
                <w:lang w:eastAsia="zh-CN"/>
              </w:rPr>
            </w:pPr>
            <w:r>
              <w:rPr>
                <w:rFonts w:ascii="宋体" w:hAnsi="宋体" w:eastAsia="宋体" w:cs="宋体"/>
                <w:spacing w:val="4"/>
                <w:sz w:val="22"/>
                <w:szCs w:val="22"/>
              </w:rPr>
              <w:t>1、持续性项目</w:t>
            </w:r>
            <w:r>
              <w:rPr>
                <w:rFonts w:hint="eastAsia" w:ascii="宋体" w:hAnsi="宋体" w:eastAsia="宋体" w:cs="宋体"/>
                <w:spacing w:val="4"/>
                <w:sz w:val="22"/>
                <w:szCs w:val="22"/>
                <w:lang w:eastAsia="zh-CN"/>
              </w:rPr>
              <w:sym w:font="Wingdings 2" w:char="0052"/>
            </w:r>
            <w:r>
              <w:rPr>
                <w:rFonts w:ascii="宋体" w:hAnsi="宋体" w:eastAsia="宋体" w:cs="宋体"/>
                <w:spacing w:val="4"/>
                <w:sz w:val="22"/>
                <w:szCs w:val="22"/>
              </w:rPr>
              <w:t>2、新增性项目</w:t>
            </w:r>
            <w:r>
              <w:rPr>
                <w:rFonts w:hint="eastAsia" w:ascii="宋体" w:hAnsi="宋体" w:eastAsia="宋体" w:cs="宋体"/>
                <w:spacing w:val="4"/>
                <w:sz w:val="22"/>
                <w:szCs w:val="22"/>
                <w:lang w:eastAsia="zh-CN"/>
              </w:rPr>
              <w:t>□</w:t>
            </w:r>
          </w:p>
        </w:tc>
      </w:tr>
      <w:tr w14:paraId="2FCE4C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1503" w:type="dxa"/>
            <w:gridSpan w:val="2"/>
            <w:noWrap w:val="0"/>
            <w:vAlign w:val="top"/>
          </w:tcPr>
          <w:p w14:paraId="299F9DFF">
            <w:pPr>
              <w:spacing w:before="151" w:line="219" w:lineRule="auto"/>
              <w:ind w:left="304"/>
              <w:rPr>
                <w:rFonts w:ascii="宋体" w:hAnsi="宋体" w:eastAsia="宋体" w:cs="宋体"/>
                <w:sz w:val="22"/>
                <w:szCs w:val="22"/>
              </w:rPr>
            </w:pPr>
            <w:r>
              <w:rPr>
                <w:rFonts w:ascii="宋体" w:hAnsi="宋体" w:eastAsia="宋体" w:cs="宋体"/>
                <w:spacing w:val="3"/>
                <w:sz w:val="22"/>
                <w:szCs w:val="22"/>
              </w:rPr>
              <w:t>项目类型</w:t>
            </w:r>
          </w:p>
        </w:tc>
        <w:tc>
          <w:tcPr>
            <w:tcW w:w="7426" w:type="dxa"/>
            <w:gridSpan w:val="9"/>
            <w:noWrap w:val="0"/>
            <w:vAlign w:val="top"/>
          </w:tcPr>
          <w:p w14:paraId="1768F5E7">
            <w:pPr>
              <w:spacing w:before="150" w:line="219" w:lineRule="auto"/>
              <w:ind w:left="304"/>
              <w:rPr>
                <w:rFonts w:ascii="宋体" w:hAnsi="宋体" w:eastAsia="宋体" w:cs="宋体"/>
                <w:spacing w:val="4"/>
                <w:sz w:val="22"/>
                <w:szCs w:val="22"/>
              </w:rPr>
            </w:pPr>
            <w:r>
              <w:rPr>
                <w:rFonts w:ascii="宋体" w:hAnsi="宋体" w:eastAsia="宋体" w:cs="宋体"/>
                <w:spacing w:val="4"/>
                <w:sz w:val="22"/>
                <w:szCs w:val="22"/>
              </w:rPr>
              <w:t>1、常年性项目</w:t>
            </w:r>
            <w:r>
              <w:rPr>
                <w:rFonts w:hint="eastAsia" w:ascii="宋体" w:hAnsi="宋体" w:eastAsia="宋体" w:cs="宋体"/>
                <w:spacing w:val="4"/>
                <w:sz w:val="22"/>
                <w:szCs w:val="22"/>
                <w:lang w:eastAsia="zh-CN"/>
              </w:rPr>
              <w:sym w:font="Wingdings 2" w:char="0052"/>
            </w:r>
            <w:r>
              <w:rPr>
                <w:rFonts w:ascii="宋体" w:hAnsi="宋体" w:eastAsia="宋体" w:cs="宋体"/>
                <w:spacing w:val="4"/>
                <w:sz w:val="22"/>
                <w:szCs w:val="22"/>
              </w:rPr>
              <w:t>2、延续性项目</w:t>
            </w:r>
            <w:r>
              <w:rPr>
                <w:rFonts w:hint="eastAsia" w:ascii="宋体" w:hAnsi="宋体" w:eastAsia="宋体" w:cs="宋体"/>
                <w:spacing w:val="4"/>
                <w:sz w:val="22"/>
                <w:szCs w:val="22"/>
                <w:lang w:eastAsia="zh-CN"/>
              </w:rPr>
              <w:t>□</w:t>
            </w:r>
            <w:r>
              <w:rPr>
                <w:rFonts w:ascii="宋体" w:hAnsi="宋体" w:eastAsia="宋体" w:cs="宋体"/>
                <w:spacing w:val="4"/>
                <w:sz w:val="22"/>
                <w:szCs w:val="22"/>
              </w:rPr>
              <w:t>3、一次性项目</w:t>
            </w:r>
            <w:r>
              <w:rPr>
                <w:rFonts w:hint="eastAsia" w:ascii="宋体" w:hAnsi="宋体" w:eastAsia="宋体" w:cs="宋体"/>
                <w:spacing w:val="4"/>
                <w:sz w:val="22"/>
                <w:szCs w:val="22"/>
                <w:lang w:eastAsia="zh-CN"/>
              </w:rPr>
              <w:t>□</w:t>
            </w:r>
          </w:p>
        </w:tc>
      </w:tr>
      <w:tr w14:paraId="0231F9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1503" w:type="dxa"/>
            <w:gridSpan w:val="2"/>
            <w:vMerge w:val="restart"/>
            <w:tcBorders>
              <w:bottom w:val="nil"/>
            </w:tcBorders>
            <w:noWrap w:val="0"/>
            <w:vAlign w:val="top"/>
          </w:tcPr>
          <w:p w14:paraId="38D3A136">
            <w:pPr>
              <w:spacing w:before="201" w:line="219" w:lineRule="auto"/>
              <w:ind w:left="85"/>
              <w:rPr>
                <w:rFonts w:ascii="宋体" w:hAnsi="宋体" w:eastAsia="宋体" w:cs="宋体"/>
                <w:sz w:val="22"/>
                <w:szCs w:val="22"/>
              </w:rPr>
            </w:pPr>
            <w:r>
              <w:rPr>
                <w:rFonts w:ascii="宋体" w:hAnsi="宋体" w:eastAsia="宋体" w:cs="宋体"/>
                <w:spacing w:val="-2"/>
                <w:sz w:val="22"/>
                <w:szCs w:val="22"/>
              </w:rPr>
              <w:t>预算执行情况</w:t>
            </w:r>
          </w:p>
          <w:p w14:paraId="5AC2A208">
            <w:pPr>
              <w:spacing w:before="9" w:line="220" w:lineRule="auto"/>
              <w:ind w:left="415"/>
              <w:rPr>
                <w:rFonts w:ascii="宋体" w:hAnsi="宋体" w:eastAsia="宋体" w:cs="宋体"/>
                <w:sz w:val="22"/>
                <w:szCs w:val="22"/>
              </w:rPr>
            </w:pPr>
            <w:r>
              <w:rPr>
                <w:rFonts w:ascii="宋体" w:hAnsi="宋体" w:eastAsia="宋体" w:cs="宋体"/>
                <w:spacing w:val="12"/>
                <w:sz w:val="22"/>
                <w:szCs w:val="22"/>
              </w:rPr>
              <w:t>(万元)</w:t>
            </w:r>
          </w:p>
          <w:p w14:paraId="1A0FADD0">
            <w:pPr>
              <w:spacing w:before="17" w:line="220" w:lineRule="auto"/>
              <w:ind w:left="415"/>
              <w:rPr>
                <w:rFonts w:ascii="宋体" w:hAnsi="宋体" w:eastAsia="宋体" w:cs="宋体"/>
                <w:sz w:val="22"/>
                <w:szCs w:val="22"/>
              </w:rPr>
            </w:pPr>
            <w:r>
              <w:rPr>
                <w:rFonts w:ascii="宋体" w:hAnsi="宋体" w:eastAsia="宋体" w:cs="宋体"/>
                <w:spacing w:val="9"/>
                <w:sz w:val="22"/>
                <w:szCs w:val="22"/>
              </w:rPr>
              <w:t>(20分)</w:t>
            </w:r>
          </w:p>
        </w:tc>
        <w:tc>
          <w:tcPr>
            <w:tcW w:w="1119" w:type="dxa"/>
            <w:gridSpan w:val="2"/>
            <w:noWrap w:val="0"/>
            <w:vAlign w:val="top"/>
          </w:tcPr>
          <w:p w14:paraId="5BD0200C">
            <w:pPr>
              <w:rPr>
                <w:rFonts w:ascii="Arial"/>
                <w:sz w:val="21"/>
              </w:rPr>
            </w:pPr>
          </w:p>
        </w:tc>
        <w:tc>
          <w:tcPr>
            <w:tcW w:w="1329" w:type="dxa"/>
            <w:noWrap w:val="0"/>
            <w:vAlign w:val="top"/>
          </w:tcPr>
          <w:p w14:paraId="27AB35E5">
            <w:pPr>
              <w:spacing w:before="171" w:line="219" w:lineRule="auto"/>
              <w:ind w:left="163"/>
              <w:rPr>
                <w:rFonts w:ascii="宋体" w:hAnsi="宋体" w:eastAsia="宋体" w:cs="宋体"/>
                <w:sz w:val="22"/>
                <w:szCs w:val="22"/>
              </w:rPr>
            </w:pPr>
            <w:r>
              <w:rPr>
                <w:rFonts w:ascii="宋体" w:hAnsi="宋体" w:eastAsia="宋体" w:cs="宋体"/>
                <w:spacing w:val="8"/>
                <w:sz w:val="22"/>
                <w:szCs w:val="22"/>
              </w:rPr>
              <w:t>预算数(A)</w:t>
            </w:r>
          </w:p>
        </w:tc>
        <w:tc>
          <w:tcPr>
            <w:tcW w:w="1318" w:type="dxa"/>
            <w:gridSpan w:val="2"/>
            <w:noWrap w:val="0"/>
            <w:vAlign w:val="top"/>
          </w:tcPr>
          <w:p w14:paraId="60795829">
            <w:pPr>
              <w:spacing w:before="171" w:line="219" w:lineRule="auto"/>
              <w:ind w:left="154"/>
              <w:rPr>
                <w:rFonts w:ascii="宋体" w:hAnsi="宋体" w:eastAsia="宋体" w:cs="宋体"/>
                <w:sz w:val="22"/>
                <w:szCs w:val="22"/>
              </w:rPr>
            </w:pPr>
            <w:r>
              <w:rPr>
                <w:rFonts w:ascii="宋体" w:hAnsi="宋体" w:eastAsia="宋体" w:cs="宋体"/>
                <w:spacing w:val="8"/>
                <w:sz w:val="22"/>
                <w:szCs w:val="22"/>
              </w:rPr>
              <w:t>执行数(B)</w:t>
            </w:r>
          </w:p>
        </w:tc>
        <w:tc>
          <w:tcPr>
            <w:tcW w:w="1458" w:type="dxa"/>
            <w:noWrap w:val="0"/>
            <w:vAlign w:val="top"/>
          </w:tcPr>
          <w:p w14:paraId="1A5BDE23">
            <w:pPr>
              <w:spacing w:before="171" w:line="219" w:lineRule="auto"/>
              <w:ind w:left="56"/>
              <w:rPr>
                <w:rFonts w:ascii="宋体" w:hAnsi="宋体" w:eastAsia="宋体" w:cs="宋体"/>
                <w:sz w:val="22"/>
                <w:szCs w:val="22"/>
              </w:rPr>
            </w:pPr>
            <w:r>
              <w:rPr>
                <w:rFonts w:ascii="宋体" w:hAnsi="宋体" w:eastAsia="宋体" w:cs="宋体"/>
                <w:spacing w:val="6"/>
                <w:sz w:val="22"/>
                <w:szCs w:val="22"/>
              </w:rPr>
              <w:t>执行率(B/A)</w:t>
            </w:r>
          </w:p>
        </w:tc>
        <w:tc>
          <w:tcPr>
            <w:tcW w:w="2202" w:type="dxa"/>
            <w:gridSpan w:val="3"/>
            <w:noWrap w:val="0"/>
            <w:vAlign w:val="top"/>
          </w:tcPr>
          <w:p w14:paraId="2E10B214">
            <w:pPr>
              <w:spacing w:before="61" w:line="218" w:lineRule="auto"/>
              <w:ind w:left="878"/>
              <w:rPr>
                <w:rFonts w:ascii="宋体" w:hAnsi="宋体" w:eastAsia="宋体" w:cs="宋体"/>
                <w:sz w:val="22"/>
                <w:szCs w:val="22"/>
              </w:rPr>
            </w:pPr>
            <w:r>
              <w:rPr>
                <w:rFonts w:ascii="宋体" w:hAnsi="宋体" w:eastAsia="宋体" w:cs="宋体"/>
                <w:spacing w:val="-3"/>
                <w:sz w:val="22"/>
                <w:szCs w:val="22"/>
              </w:rPr>
              <w:t>得分</w:t>
            </w:r>
          </w:p>
          <w:p w14:paraId="168A9FC2">
            <w:pPr>
              <w:spacing w:line="192" w:lineRule="auto"/>
              <w:ind w:left="378"/>
              <w:rPr>
                <w:rFonts w:ascii="宋体" w:hAnsi="宋体" w:eastAsia="宋体" w:cs="宋体"/>
                <w:sz w:val="22"/>
                <w:szCs w:val="22"/>
              </w:rPr>
            </w:pPr>
            <w:r>
              <w:rPr>
                <w:rFonts w:ascii="宋体" w:hAnsi="宋体" w:eastAsia="宋体" w:cs="宋体"/>
                <w:spacing w:val="5"/>
                <w:sz w:val="22"/>
                <w:szCs w:val="22"/>
              </w:rPr>
              <w:t>(20分*执行率)</w:t>
            </w:r>
          </w:p>
        </w:tc>
      </w:tr>
      <w:tr w14:paraId="5DF1DB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1503" w:type="dxa"/>
            <w:gridSpan w:val="2"/>
            <w:vMerge w:val="continue"/>
            <w:tcBorders>
              <w:top w:val="nil"/>
            </w:tcBorders>
            <w:noWrap w:val="0"/>
            <w:vAlign w:val="top"/>
          </w:tcPr>
          <w:p w14:paraId="1039627A">
            <w:pPr>
              <w:rPr>
                <w:rFonts w:ascii="Arial"/>
                <w:sz w:val="21"/>
              </w:rPr>
            </w:pPr>
          </w:p>
        </w:tc>
        <w:tc>
          <w:tcPr>
            <w:tcW w:w="1119" w:type="dxa"/>
            <w:gridSpan w:val="2"/>
            <w:noWrap w:val="0"/>
            <w:vAlign w:val="top"/>
          </w:tcPr>
          <w:p w14:paraId="3E004B75">
            <w:pPr>
              <w:spacing w:before="59" w:line="215" w:lineRule="auto"/>
              <w:ind w:left="112" w:right="108"/>
              <w:rPr>
                <w:rFonts w:ascii="宋体" w:hAnsi="宋体" w:eastAsia="宋体" w:cs="宋体"/>
                <w:sz w:val="21"/>
                <w:szCs w:val="21"/>
              </w:rPr>
            </w:pPr>
            <w:r>
              <w:t>年度财政资金总额</w:t>
            </w:r>
          </w:p>
        </w:tc>
        <w:tc>
          <w:tcPr>
            <w:tcW w:w="1329" w:type="dxa"/>
            <w:noWrap w:val="0"/>
            <w:vAlign w:val="top"/>
          </w:tcPr>
          <w:p w14:paraId="1DB849C7">
            <w:pPr>
              <w:rPr>
                <w:rFonts w:hint="eastAsia" w:ascii="Arial" w:eastAsia="宋体"/>
                <w:sz w:val="21"/>
                <w:lang w:val="en-US" w:eastAsia="zh-CN"/>
              </w:rPr>
            </w:pPr>
            <w:r>
              <w:rPr>
                <w:rFonts w:hint="eastAsia" w:ascii="Arial"/>
                <w:sz w:val="21"/>
                <w:lang w:val="en-US" w:eastAsia="zh-CN"/>
              </w:rPr>
              <w:t>3</w:t>
            </w:r>
          </w:p>
        </w:tc>
        <w:tc>
          <w:tcPr>
            <w:tcW w:w="1318" w:type="dxa"/>
            <w:gridSpan w:val="2"/>
            <w:noWrap w:val="0"/>
            <w:vAlign w:val="top"/>
          </w:tcPr>
          <w:p w14:paraId="0FC63F59">
            <w:pPr>
              <w:rPr>
                <w:rFonts w:hint="default" w:ascii="Arial" w:eastAsia="宋体"/>
                <w:sz w:val="21"/>
                <w:lang w:val="en-US" w:eastAsia="zh-CN"/>
              </w:rPr>
            </w:pPr>
            <w:r>
              <w:rPr>
                <w:rFonts w:hint="eastAsia" w:ascii="Arial" w:eastAsia="宋体"/>
                <w:sz w:val="21"/>
                <w:lang w:val="en-US" w:eastAsia="zh-CN"/>
              </w:rPr>
              <w:t>1.4</w:t>
            </w:r>
          </w:p>
        </w:tc>
        <w:tc>
          <w:tcPr>
            <w:tcW w:w="1458" w:type="dxa"/>
            <w:noWrap w:val="0"/>
            <w:vAlign w:val="top"/>
          </w:tcPr>
          <w:p w14:paraId="503A4EB7">
            <w:pPr>
              <w:rPr>
                <w:rFonts w:hint="default" w:ascii="Arial" w:eastAsia="宋体"/>
                <w:sz w:val="21"/>
                <w:lang w:val="en-US" w:eastAsia="zh-CN"/>
              </w:rPr>
            </w:pPr>
            <w:r>
              <w:rPr>
                <w:rFonts w:hint="eastAsia" w:ascii="Arial"/>
                <w:sz w:val="21"/>
                <w:lang w:val="en-US" w:eastAsia="zh-CN"/>
              </w:rPr>
              <w:t>47%</w:t>
            </w:r>
          </w:p>
        </w:tc>
        <w:tc>
          <w:tcPr>
            <w:tcW w:w="2202" w:type="dxa"/>
            <w:gridSpan w:val="3"/>
            <w:noWrap w:val="0"/>
            <w:vAlign w:val="top"/>
          </w:tcPr>
          <w:p w14:paraId="14DE0078">
            <w:pPr>
              <w:rPr>
                <w:rFonts w:hint="default" w:ascii="Arial" w:eastAsia="宋体"/>
                <w:sz w:val="21"/>
                <w:lang w:val="en-US" w:eastAsia="zh-CN"/>
              </w:rPr>
            </w:pPr>
            <w:r>
              <w:rPr>
                <w:rFonts w:hint="eastAsia" w:ascii="Arial" w:eastAsia="宋体"/>
                <w:sz w:val="21"/>
                <w:lang w:val="en-US" w:eastAsia="zh-CN"/>
              </w:rPr>
              <w:t>9.5</w:t>
            </w:r>
          </w:p>
        </w:tc>
      </w:tr>
      <w:tr w14:paraId="597B8E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814" w:type="dxa"/>
            <w:vMerge w:val="restart"/>
            <w:tcBorders>
              <w:bottom w:val="nil"/>
            </w:tcBorders>
            <w:noWrap w:val="0"/>
            <w:vAlign w:val="top"/>
          </w:tcPr>
          <w:p w14:paraId="5AC76738">
            <w:pPr>
              <w:spacing w:line="269" w:lineRule="auto"/>
              <w:rPr>
                <w:rFonts w:ascii="Arial"/>
                <w:sz w:val="21"/>
              </w:rPr>
            </w:pPr>
          </w:p>
          <w:p w14:paraId="3725FC54">
            <w:pPr>
              <w:spacing w:line="269" w:lineRule="auto"/>
              <w:rPr>
                <w:rFonts w:ascii="Arial"/>
                <w:sz w:val="21"/>
              </w:rPr>
            </w:pPr>
          </w:p>
          <w:p w14:paraId="560E8A5B">
            <w:pPr>
              <w:spacing w:line="269" w:lineRule="auto"/>
              <w:rPr>
                <w:rFonts w:ascii="Arial"/>
                <w:sz w:val="21"/>
              </w:rPr>
            </w:pPr>
          </w:p>
          <w:p w14:paraId="6A042C92">
            <w:pPr>
              <w:spacing w:line="270" w:lineRule="auto"/>
              <w:rPr>
                <w:rFonts w:ascii="Arial"/>
                <w:sz w:val="21"/>
              </w:rPr>
            </w:pPr>
          </w:p>
          <w:p w14:paraId="0C4CCFCB">
            <w:pPr>
              <w:spacing w:line="270" w:lineRule="auto"/>
              <w:rPr>
                <w:rFonts w:ascii="Arial"/>
                <w:sz w:val="21"/>
              </w:rPr>
            </w:pPr>
          </w:p>
          <w:p w14:paraId="1282CE77">
            <w:pPr>
              <w:spacing w:line="270" w:lineRule="auto"/>
              <w:rPr>
                <w:rFonts w:ascii="Arial"/>
                <w:sz w:val="21"/>
              </w:rPr>
            </w:pPr>
          </w:p>
          <w:p w14:paraId="017C7CB7">
            <w:pPr>
              <w:spacing w:line="270" w:lineRule="auto"/>
              <w:rPr>
                <w:rFonts w:ascii="Arial"/>
                <w:sz w:val="21"/>
              </w:rPr>
            </w:pPr>
          </w:p>
          <w:p w14:paraId="0275D8F9">
            <w:pPr>
              <w:jc w:val="center"/>
              <w:rPr>
                <w:b/>
                <w:bCs/>
              </w:rPr>
            </w:pPr>
          </w:p>
          <w:p w14:paraId="1BEF1BAB">
            <w:pPr>
              <w:jc w:val="center"/>
              <w:rPr>
                <w:b/>
                <w:bCs/>
              </w:rPr>
            </w:pPr>
            <w:r>
              <w:rPr>
                <w:b/>
                <w:bCs/>
              </w:rPr>
              <w:t>年</w:t>
            </w:r>
          </w:p>
          <w:p w14:paraId="3052919E">
            <w:pPr>
              <w:jc w:val="center"/>
              <w:rPr>
                <w:b/>
                <w:bCs/>
              </w:rPr>
            </w:pPr>
            <w:r>
              <w:rPr>
                <w:b/>
                <w:bCs/>
              </w:rPr>
              <w:t>度</w:t>
            </w:r>
          </w:p>
          <w:p w14:paraId="074066A9">
            <w:pPr>
              <w:jc w:val="center"/>
              <w:rPr>
                <w:b/>
                <w:bCs/>
              </w:rPr>
            </w:pPr>
            <w:r>
              <w:rPr>
                <w:b/>
                <w:bCs/>
              </w:rPr>
              <w:t>绩</w:t>
            </w:r>
          </w:p>
          <w:p w14:paraId="7F9569E7">
            <w:pPr>
              <w:jc w:val="center"/>
              <w:rPr>
                <w:b/>
                <w:bCs/>
              </w:rPr>
            </w:pPr>
            <w:r>
              <w:rPr>
                <w:b/>
                <w:bCs/>
              </w:rPr>
              <w:t>效</w:t>
            </w:r>
          </w:p>
          <w:p w14:paraId="506F4B34">
            <w:pPr>
              <w:jc w:val="center"/>
              <w:rPr>
                <w:b/>
                <w:bCs/>
              </w:rPr>
            </w:pPr>
            <w:r>
              <w:rPr>
                <w:b/>
                <w:bCs/>
              </w:rPr>
              <w:t>目</w:t>
            </w:r>
          </w:p>
          <w:p w14:paraId="47B06EDC">
            <w:pPr>
              <w:jc w:val="center"/>
              <w:rPr>
                <w:b/>
                <w:bCs/>
              </w:rPr>
            </w:pPr>
            <w:r>
              <w:rPr>
                <w:b/>
                <w:bCs/>
              </w:rPr>
              <w:t>标</w:t>
            </w:r>
          </w:p>
          <w:p w14:paraId="408954F4">
            <w:pPr>
              <w:jc w:val="center"/>
              <w:rPr>
                <w:b/>
                <w:bCs/>
              </w:rPr>
            </w:pPr>
            <w:r>
              <w:rPr>
                <w:b/>
                <w:bCs/>
              </w:rPr>
              <w:t>1</w:t>
            </w:r>
          </w:p>
          <w:p w14:paraId="4E7BE22F">
            <w:pPr>
              <w:jc w:val="center"/>
              <w:rPr>
                <w:rFonts w:ascii="宋体" w:hAnsi="宋体" w:eastAsia="宋体" w:cs="宋体"/>
                <w:sz w:val="22"/>
                <w:szCs w:val="22"/>
              </w:rPr>
            </w:pPr>
            <w:r>
              <w:rPr>
                <w:b/>
                <w:bCs/>
              </w:rPr>
              <w:t>(</w:t>
            </w:r>
            <w:r>
              <w:rPr>
                <w:rFonts w:hint="eastAsia"/>
                <w:b/>
                <w:bCs/>
                <w:lang w:val="en-US" w:eastAsia="zh-CN"/>
              </w:rPr>
              <w:t>75</w:t>
            </w:r>
            <w:r>
              <w:rPr>
                <w:b/>
                <w:bCs/>
              </w:rPr>
              <w:t>分)</w:t>
            </w:r>
          </w:p>
        </w:tc>
        <w:tc>
          <w:tcPr>
            <w:tcW w:w="689" w:type="dxa"/>
            <w:noWrap w:val="0"/>
            <w:vAlign w:val="top"/>
          </w:tcPr>
          <w:p w14:paraId="463DB468">
            <w:pPr>
              <w:spacing w:before="54" w:line="213" w:lineRule="auto"/>
              <w:ind w:left="110" w:right="114"/>
              <w:jc w:val="both"/>
              <w:rPr>
                <w:rFonts w:ascii="宋体" w:hAnsi="宋体" w:eastAsia="宋体" w:cs="宋体"/>
                <w:b/>
                <w:bCs/>
                <w:sz w:val="21"/>
                <w:szCs w:val="21"/>
              </w:rPr>
            </w:pPr>
            <w:r>
              <w:rPr>
                <w:rFonts w:hint="eastAsia"/>
                <w:b/>
                <w:bCs/>
                <w:lang w:val="en-US" w:eastAsia="zh-CN"/>
              </w:rPr>
              <w:t>一</w:t>
            </w:r>
            <w:r>
              <w:rPr>
                <w:b/>
                <w:bCs/>
              </w:rPr>
              <w:t>级指标</w:t>
            </w:r>
          </w:p>
        </w:tc>
        <w:tc>
          <w:tcPr>
            <w:tcW w:w="1119" w:type="dxa"/>
            <w:gridSpan w:val="2"/>
            <w:noWrap w:val="0"/>
            <w:vAlign w:val="top"/>
          </w:tcPr>
          <w:p w14:paraId="60E06C69">
            <w:pPr>
              <w:spacing w:before="162" w:line="220" w:lineRule="auto"/>
              <w:ind w:left="112"/>
              <w:jc w:val="both"/>
              <w:rPr>
                <w:rFonts w:ascii="宋体" w:hAnsi="宋体" w:eastAsia="宋体" w:cs="宋体"/>
                <w:b/>
                <w:bCs/>
                <w:sz w:val="22"/>
                <w:szCs w:val="22"/>
              </w:rPr>
            </w:pPr>
            <w:r>
              <w:rPr>
                <w:rFonts w:ascii="宋体" w:hAnsi="宋体" w:eastAsia="宋体" w:cs="宋体"/>
                <w:b/>
                <w:bCs/>
                <w:spacing w:val="2"/>
                <w:sz w:val="22"/>
                <w:szCs w:val="22"/>
              </w:rPr>
              <w:t>二级指标</w:t>
            </w:r>
          </w:p>
        </w:tc>
        <w:tc>
          <w:tcPr>
            <w:tcW w:w="2647" w:type="dxa"/>
            <w:gridSpan w:val="3"/>
            <w:noWrap w:val="0"/>
            <w:vAlign w:val="top"/>
          </w:tcPr>
          <w:p w14:paraId="0A32045E">
            <w:pPr>
              <w:spacing w:before="162" w:line="220" w:lineRule="auto"/>
              <w:ind w:left="873"/>
              <w:jc w:val="both"/>
              <w:rPr>
                <w:rFonts w:ascii="宋体" w:hAnsi="宋体" w:eastAsia="宋体" w:cs="宋体"/>
                <w:b/>
                <w:bCs/>
                <w:sz w:val="22"/>
                <w:szCs w:val="22"/>
              </w:rPr>
            </w:pPr>
            <w:r>
              <w:rPr>
                <w:rFonts w:ascii="宋体" w:hAnsi="宋体" w:eastAsia="宋体" w:cs="宋体"/>
                <w:b/>
                <w:bCs/>
                <w:spacing w:val="-2"/>
                <w:sz w:val="22"/>
                <w:szCs w:val="22"/>
              </w:rPr>
              <w:t>三级指标</w:t>
            </w:r>
          </w:p>
        </w:tc>
        <w:tc>
          <w:tcPr>
            <w:tcW w:w="1458" w:type="dxa"/>
            <w:noWrap w:val="0"/>
            <w:vAlign w:val="top"/>
          </w:tcPr>
          <w:p w14:paraId="69458E01">
            <w:pPr>
              <w:spacing w:before="52" w:line="219" w:lineRule="auto"/>
              <w:ind w:left="166"/>
              <w:jc w:val="both"/>
              <w:rPr>
                <w:rFonts w:ascii="宋体" w:hAnsi="宋体" w:eastAsia="宋体" w:cs="宋体"/>
                <w:sz w:val="22"/>
                <w:szCs w:val="22"/>
              </w:rPr>
            </w:pPr>
            <w:r>
              <w:rPr>
                <w:rFonts w:ascii="宋体" w:hAnsi="宋体" w:eastAsia="宋体" w:cs="宋体"/>
                <w:spacing w:val="-2"/>
                <w:sz w:val="22"/>
                <w:szCs w:val="22"/>
              </w:rPr>
              <w:t>年初目标值</w:t>
            </w:r>
          </w:p>
          <w:p w14:paraId="3EFD1118">
            <w:pPr>
              <w:spacing w:before="22" w:line="188" w:lineRule="auto"/>
              <w:ind w:left="526"/>
              <w:jc w:val="both"/>
              <w:rPr>
                <w:rFonts w:ascii="宋体" w:hAnsi="宋体" w:eastAsia="宋体" w:cs="宋体"/>
                <w:sz w:val="20"/>
                <w:szCs w:val="20"/>
              </w:rPr>
            </w:pPr>
            <w:r>
              <w:rPr>
                <w:rFonts w:ascii="宋体" w:hAnsi="宋体" w:eastAsia="宋体" w:cs="宋体"/>
                <w:spacing w:val="-4"/>
                <w:sz w:val="20"/>
                <w:szCs w:val="20"/>
              </w:rPr>
              <w:t>(A)</w:t>
            </w:r>
          </w:p>
        </w:tc>
        <w:tc>
          <w:tcPr>
            <w:tcW w:w="1318" w:type="dxa"/>
            <w:gridSpan w:val="2"/>
            <w:noWrap w:val="0"/>
            <w:vAlign w:val="top"/>
          </w:tcPr>
          <w:p w14:paraId="24DDDD9A">
            <w:pPr>
              <w:spacing w:before="52" w:line="219" w:lineRule="auto"/>
              <w:ind w:left="107"/>
              <w:jc w:val="both"/>
              <w:rPr>
                <w:rFonts w:ascii="宋体" w:hAnsi="宋体" w:eastAsia="宋体" w:cs="宋体"/>
                <w:sz w:val="22"/>
                <w:szCs w:val="22"/>
              </w:rPr>
            </w:pPr>
            <w:r>
              <w:rPr>
                <w:rFonts w:ascii="宋体" w:hAnsi="宋体" w:eastAsia="宋体" w:cs="宋体"/>
                <w:spacing w:val="1"/>
                <w:sz w:val="22"/>
                <w:szCs w:val="22"/>
              </w:rPr>
              <w:t>实际完成值</w:t>
            </w:r>
          </w:p>
          <w:p w14:paraId="0416449C">
            <w:pPr>
              <w:spacing w:before="11" w:line="188" w:lineRule="auto"/>
              <w:ind w:left="488"/>
              <w:jc w:val="both"/>
              <w:rPr>
                <w:rFonts w:ascii="宋体" w:hAnsi="宋体" w:eastAsia="宋体" w:cs="宋体"/>
                <w:sz w:val="21"/>
                <w:szCs w:val="21"/>
              </w:rPr>
            </w:pPr>
            <w:r>
              <w:rPr>
                <w:rFonts w:ascii="宋体" w:hAnsi="宋体" w:eastAsia="宋体" w:cs="宋体"/>
                <w:spacing w:val="-8"/>
                <w:sz w:val="21"/>
                <w:szCs w:val="21"/>
              </w:rPr>
              <w:t>(B)</w:t>
            </w:r>
          </w:p>
        </w:tc>
        <w:tc>
          <w:tcPr>
            <w:tcW w:w="884" w:type="dxa"/>
            <w:noWrap w:val="0"/>
            <w:vAlign w:val="top"/>
          </w:tcPr>
          <w:p w14:paraId="6CB28B31">
            <w:pPr>
              <w:spacing w:before="162" w:line="219" w:lineRule="auto"/>
              <w:ind w:left="220"/>
              <w:jc w:val="both"/>
              <w:rPr>
                <w:rFonts w:ascii="宋体" w:hAnsi="宋体" w:eastAsia="宋体" w:cs="宋体"/>
                <w:sz w:val="22"/>
                <w:szCs w:val="22"/>
              </w:rPr>
            </w:pPr>
            <w:r>
              <w:rPr>
                <w:rFonts w:ascii="宋体" w:hAnsi="宋体" w:eastAsia="宋体" w:cs="宋体"/>
                <w:spacing w:val="-3"/>
                <w:sz w:val="22"/>
                <w:szCs w:val="22"/>
              </w:rPr>
              <w:t>得分</w:t>
            </w:r>
          </w:p>
        </w:tc>
      </w:tr>
      <w:tr w14:paraId="52D3C0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814" w:type="dxa"/>
            <w:vMerge w:val="continue"/>
            <w:tcBorders>
              <w:top w:val="nil"/>
              <w:bottom w:val="nil"/>
            </w:tcBorders>
            <w:noWrap w:val="0"/>
            <w:vAlign w:val="top"/>
          </w:tcPr>
          <w:p w14:paraId="04897CED">
            <w:pPr>
              <w:rPr>
                <w:rFonts w:ascii="Arial"/>
                <w:sz w:val="21"/>
              </w:rPr>
            </w:pPr>
          </w:p>
        </w:tc>
        <w:tc>
          <w:tcPr>
            <w:tcW w:w="689" w:type="dxa"/>
            <w:vMerge w:val="restart"/>
            <w:tcBorders>
              <w:bottom w:val="nil"/>
            </w:tcBorders>
            <w:noWrap w:val="0"/>
            <w:vAlign w:val="top"/>
          </w:tcPr>
          <w:p w14:paraId="343CDC61">
            <w:pPr>
              <w:rPr>
                <w:b/>
                <w:bCs/>
              </w:rPr>
            </w:pPr>
          </w:p>
          <w:p w14:paraId="5738CC9F">
            <w:pPr>
              <w:rPr>
                <w:b/>
                <w:bCs/>
              </w:rPr>
            </w:pPr>
          </w:p>
          <w:p w14:paraId="2B8883A7">
            <w:pPr>
              <w:rPr>
                <w:b/>
                <w:bCs/>
              </w:rPr>
            </w:pPr>
          </w:p>
          <w:p w14:paraId="0A7B00EA">
            <w:pPr>
              <w:jc w:val="center"/>
              <w:rPr>
                <w:b/>
                <w:bCs/>
              </w:rPr>
            </w:pPr>
            <w:r>
              <w:rPr>
                <w:b/>
                <w:bCs/>
              </w:rPr>
              <w:t>产出</w:t>
            </w:r>
          </w:p>
          <w:p w14:paraId="13463F3E">
            <w:pPr>
              <w:jc w:val="center"/>
              <w:rPr>
                <w:rFonts w:hint="eastAsia" w:eastAsia="宋体"/>
                <w:b/>
                <w:bCs/>
                <w:lang w:val="en-US" w:eastAsia="zh-CN"/>
              </w:rPr>
            </w:pPr>
            <w:r>
              <w:rPr>
                <w:rFonts w:hint="eastAsia"/>
                <w:b/>
                <w:bCs/>
                <w:lang w:val="en-US" w:eastAsia="zh-CN"/>
              </w:rPr>
              <w:t>指标</w:t>
            </w:r>
          </w:p>
        </w:tc>
        <w:tc>
          <w:tcPr>
            <w:tcW w:w="1119" w:type="dxa"/>
            <w:gridSpan w:val="2"/>
            <w:noWrap w:val="0"/>
            <w:vAlign w:val="top"/>
          </w:tcPr>
          <w:p w14:paraId="3B70B1EB">
            <w:pPr>
              <w:rPr>
                <w:rFonts w:ascii="Arial"/>
                <w:sz w:val="21"/>
              </w:rPr>
            </w:pPr>
          </w:p>
        </w:tc>
        <w:tc>
          <w:tcPr>
            <w:tcW w:w="2647" w:type="dxa"/>
            <w:gridSpan w:val="3"/>
            <w:noWrap w:val="0"/>
            <w:vAlign w:val="center"/>
          </w:tcPr>
          <w:p w14:paraId="21170E1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s="仿宋_GB2312"/>
                <w:kern w:val="0"/>
                <w:sz w:val="21"/>
                <w:szCs w:val="20"/>
                <w:lang w:val="en-US" w:eastAsia="zh-CN" w:bidi="ar-SA"/>
              </w:rPr>
            </w:pPr>
            <w:r>
              <w:rPr>
                <w:rFonts w:hint="eastAsia" w:ascii="仿宋_GB2312" w:hAnsi="宋体" w:eastAsia="仿宋_GB2312" w:cs="仿宋_GB2312"/>
                <w:kern w:val="0"/>
                <w:szCs w:val="20"/>
              </w:rPr>
              <w:t>建设基层统战工作实践创新基地</w:t>
            </w:r>
          </w:p>
        </w:tc>
        <w:tc>
          <w:tcPr>
            <w:tcW w:w="1458" w:type="dxa"/>
            <w:noWrap w:val="0"/>
            <w:vAlign w:val="top"/>
          </w:tcPr>
          <w:p w14:paraId="101CAA55">
            <w:pPr>
              <w:rPr>
                <w:rFonts w:hint="eastAsia" w:ascii="Arial" w:eastAsia="宋体"/>
                <w:sz w:val="21"/>
                <w:lang w:val="en-US" w:eastAsia="zh-CN"/>
              </w:rPr>
            </w:pPr>
            <w:r>
              <w:rPr>
                <w:rFonts w:hint="eastAsia" w:ascii="Arial"/>
                <w:sz w:val="21"/>
                <w:lang w:val="en-US" w:eastAsia="zh-CN"/>
              </w:rPr>
              <w:t>1</w:t>
            </w:r>
          </w:p>
        </w:tc>
        <w:tc>
          <w:tcPr>
            <w:tcW w:w="1318" w:type="dxa"/>
            <w:gridSpan w:val="2"/>
            <w:noWrap w:val="0"/>
            <w:vAlign w:val="top"/>
          </w:tcPr>
          <w:p w14:paraId="30C15823">
            <w:pPr>
              <w:rPr>
                <w:rFonts w:hint="eastAsia" w:ascii="Arial" w:eastAsia="宋体"/>
                <w:sz w:val="21"/>
                <w:lang w:val="en-US" w:eastAsia="zh-CN"/>
              </w:rPr>
            </w:pPr>
            <w:r>
              <w:rPr>
                <w:rFonts w:hint="eastAsia" w:ascii="Arial"/>
                <w:sz w:val="21"/>
                <w:lang w:val="en-US" w:eastAsia="zh-CN"/>
              </w:rPr>
              <w:t>1</w:t>
            </w:r>
          </w:p>
        </w:tc>
        <w:tc>
          <w:tcPr>
            <w:tcW w:w="884" w:type="dxa"/>
            <w:noWrap w:val="0"/>
            <w:vAlign w:val="top"/>
          </w:tcPr>
          <w:p w14:paraId="1833222E">
            <w:pPr>
              <w:rPr>
                <w:rFonts w:hint="default" w:ascii="Arial" w:eastAsia="宋体"/>
                <w:sz w:val="21"/>
                <w:lang w:val="en-US" w:eastAsia="zh-CN"/>
              </w:rPr>
            </w:pPr>
            <w:r>
              <w:rPr>
                <w:rFonts w:hint="eastAsia" w:ascii="Arial"/>
                <w:sz w:val="21"/>
                <w:lang w:val="en-US" w:eastAsia="zh-CN"/>
              </w:rPr>
              <w:t>30</w:t>
            </w:r>
          </w:p>
        </w:tc>
      </w:tr>
      <w:tr w14:paraId="387D65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814" w:type="dxa"/>
            <w:vMerge w:val="continue"/>
            <w:tcBorders>
              <w:top w:val="nil"/>
              <w:bottom w:val="nil"/>
            </w:tcBorders>
            <w:noWrap w:val="0"/>
            <w:vAlign w:val="top"/>
          </w:tcPr>
          <w:p w14:paraId="6EE351AC">
            <w:pPr>
              <w:rPr>
                <w:rFonts w:ascii="Arial"/>
                <w:sz w:val="21"/>
              </w:rPr>
            </w:pPr>
          </w:p>
        </w:tc>
        <w:tc>
          <w:tcPr>
            <w:tcW w:w="689" w:type="dxa"/>
            <w:vMerge w:val="continue"/>
            <w:tcBorders>
              <w:top w:val="nil"/>
              <w:bottom w:val="nil"/>
            </w:tcBorders>
            <w:noWrap w:val="0"/>
            <w:vAlign w:val="top"/>
          </w:tcPr>
          <w:p w14:paraId="11575A53">
            <w:pPr>
              <w:rPr>
                <w:b/>
                <w:bCs/>
              </w:rPr>
            </w:pPr>
          </w:p>
        </w:tc>
        <w:tc>
          <w:tcPr>
            <w:tcW w:w="1119" w:type="dxa"/>
            <w:gridSpan w:val="2"/>
            <w:noWrap w:val="0"/>
            <w:vAlign w:val="top"/>
          </w:tcPr>
          <w:p w14:paraId="26701451">
            <w:pPr>
              <w:rPr>
                <w:rFonts w:ascii="Arial"/>
                <w:sz w:val="21"/>
              </w:rPr>
            </w:pPr>
          </w:p>
        </w:tc>
        <w:tc>
          <w:tcPr>
            <w:tcW w:w="2647" w:type="dxa"/>
            <w:gridSpan w:val="3"/>
            <w:noWrap w:val="0"/>
            <w:vAlign w:val="center"/>
          </w:tcPr>
          <w:p w14:paraId="4F32D6E6">
            <w:pPr>
              <w:widowControl/>
              <w:jc w:val="center"/>
              <w:rPr>
                <w:rFonts w:ascii="仿宋_GB2312" w:hAnsi="宋体" w:eastAsia="仿宋_GB2312" w:cs="仿宋_GB2312"/>
                <w:kern w:val="0"/>
                <w:sz w:val="21"/>
                <w:szCs w:val="20"/>
                <w:lang w:val="en-US" w:eastAsia="zh-CN" w:bidi="ar-SA"/>
              </w:rPr>
            </w:pPr>
          </w:p>
        </w:tc>
        <w:tc>
          <w:tcPr>
            <w:tcW w:w="1458" w:type="dxa"/>
            <w:noWrap w:val="0"/>
            <w:vAlign w:val="top"/>
          </w:tcPr>
          <w:p w14:paraId="4FC0582C">
            <w:pPr>
              <w:rPr>
                <w:rFonts w:ascii="Arial"/>
                <w:sz w:val="21"/>
              </w:rPr>
            </w:pPr>
          </w:p>
        </w:tc>
        <w:tc>
          <w:tcPr>
            <w:tcW w:w="1318" w:type="dxa"/>
            <w:gridSpan w:val="2"/>
            <w:noWrap w:val="0"/>
            <w:vAlign w:val="top"/>
          </w:tcPr>
          <w:p w14:paraId="48406D41">
            <w:pPr>
              <w:rPr>
                <w:rFonts w:ascii="Arial"/>
                <w:sz w:val="21"/>
              </w:rPr>
            </w:pPr>
          </w:p>
        </w:tc>
        <w:tc>
          <w:tcPr>
            <w:tcW w:w="884" w:type="dxa"/>
            <w:noWrap w:val="0"/>
            <w:vAlign w:val="top"/>
          </w:tcPr>
          <w:p w14:paraId="2C9F8E7E">
            <w:pPr>
              <w:rPr>
                <w:rFonts w:ascii="Arial"/>
                <w:sz w:val="21"/>
              </w:rPr>
            </w:pPr>
          </w:p>
        </w:tc>
      </w:tr>
      <w:tr w14:paraId="78C075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814" w:type="dxa"/>
            <w:vMerge w:val="continue"/>
            <w:tcBorders>
              <w:top w:val="nil"/>
              <w:bottom w:val="nil"/>
            </w:tcBorders>
            <w:noWrap w:val="0"/>
            <w:vAlign w:val="top"/>
          </w:tcPr>
          <w:p w14:paraId="22E75C97">
            <w:pPr>
              <w:rPr>
                <w:rFonts w:ascii="Arial"/>
                <w:sz w:val="21"/>
              </w:rPr>
            </w:pPr>
          </w:p>
        </w:tc>
        <w:tc>
          <w:tcPr>
            <w:tcW w:w="689" w:type="dxa"/>
            <w:vMerge w:val="continue"/>
            <w:tcBorders>
              <w:top w:val="nil"/>
              <w:bottom w:val="nil"/>
            </w:tcBorders>
            <w:noWrap w:val="0"/>
            <w:vAlign w:val="top"/>
          </w:tcPr>
          <w:p w14:paraId="0EEF7201">
            <w:pPr>
              <w:rPr>
                <w:b/>
                <w:bCs/>
              </w:rPr>
            </w:pPr>
          </w:p>
        </w:tc>
        <w:tc>
          <w:tcPr>
            <w:tcW w:w="1119" w:type="dxa"/>
            <w:gridSpan w:val="2"/>
            <w:noWrap w:val="0"/>
            <w:vAlign w:val="top"/>
          </w:tcPr>
          <w:p w14:paraId="7032C7B0">
            <w:pPr>
              <w:spacing w:before="220" w:line="173" w:lineRule="exact"/>
              <w:ind w:left="382"/>
              <w:rPr>
                <w:rFonts w:ascii="宋体" w:hAnsi="宋体" w:eastAsia="宋体" w:cs="宋体"/>
                <w:sz w:val="11"/>
                <w:szCs w:val="11"/>
              </w:rPr>
            </w:pPr>
            <w:r>
              <w:rPr>
                <w:rFonts w:ascii="宋体" w:hAnsi="宋体" w:eastAsia="宋体" w:cs="宋体"/>
                <w:spacing w:val="-6"/>
                <w:position w:val="1"/>
                <w:sz w:val="11"/>
                <w:szCs w:val="11"/>
              </w:rPr>
              <w:t>……</w:t>
            </w:r>
          </w:p>
        </w:tc>
        <w:tc>
          <w:tcPr>
            <w:tcW w:w="2647" w:type="dxa"/>
            <w:gridSpan w:val="3"/>
            <w:noWrap w:val="0"/>
            <w:vAlign w:val="center"/>
          </w:tcPr>
          <w:p w14:paraId="7229C64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s="仿宋_GB2312"/>
                <w:kern w:val="0"/>
                <w:sz w:val="21"/>
                <w:szCs w:val="20"/>
                <w:lang w:val="en-US" w:eastAsia="zh-CN" w:bidi="ar-SA"/>
              </w:rPr>
            </w:pPr>
          </w:p>
        </w:tc>
        <w:tc>
          <w:tcPr>
            <w:tcW w:w="1458" w:type="dxa"/>
            <w:noWrap w:val="0"/>
            <w:vAlign w:val="top"/>
          </w:tcPr>
          <w:p w14:paraId="4FFFD10F">
            <w:pPr>
              <w:rPr>
                <w:rFonts w:ascii="Arial"/>
                <w:sz w:val="21"/>
              </w:rPr>
            </w:pPr>
          </w:p>
        </w:tc>
        <w:tc>
          <w:tcPr>
            <w:tcW w:w="1318" w:type="dxa"/>
            <w:gridSpan w:val="2"/>
            <w:noWrap w:val="0"/>
            <w:vAlign w:val="top"/>
          </w:tcPr>
          <w:p w14:paraId="6941E8CE">
            <w:pPr>
              <w:rPr>
                <w:rFonts w:ascii="Arial"/>
                <w:sz w:val="21"/>
              </w:rPr>
            </w:pPr>
          </w:p>
        </w:tc>
        <w:tc>
          <w:tcPr>
            <w:tcW w:w="884" w:type="dxa"/>
            <w:noWrap w:val="0"/>
            <w:vAlign w:val="top"/>
          </w:tcPr>
          <w:p w14:paraId="6533DD7D">
            <w:pPr>
              <w:rPr>
                <w:rFonts w:ascii="Arial"/>
                <w:sz w:val="21"/>
              </w:rPr>
            </w:pPr>
          </w:p>
        </w:tc>
      </w:tr>
      <w:tr w14:paraId="4427E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814" w:type="dxa"/>
            <w:vMerge w:val="continue"/>
            <w:tcBorders>
              <w:top w:val="nil"/>
              <w:bottom w:val="nil"/>
            </w:tcBorders>
            <w:noWrap w:val="0"/>
            <w:vAlign w:val="top"/>
          </w:tcPr>
          <w:p w14:paraId="69A8B85B">
            <w:pPr>
              <w:rPr>
                <w:rFonts w:ascii="Arial"/>
                <w:sz w:val="21"/>
              </w:rPr>
            </w:pPr>
          </w:p>
        </w:tc>
        <w:tc>
          <w:tcPr>
            <w:tcW w:w="689" w:type="dxa"/>
            <w:vMerge w:val="continue"/>
            <w:tcBorders>
              <w:top w:val="nil"/>
            </w:tcBorders>
            <w:noWrap w:val="0"/>
            <w:vAlign w:val="top"/>
          </w:tcPr>
          <w:p w14:paraId="2C542F4F">
            <w:pPr>
              <w:rPr>
                <w:b/>
                <w:bCs/>
              </w:rPr>
            </w:pPr>
          </w:p>
        </w:tc>
        <w:tc>
          <w:tcPr>
            <w:tcW w:w="1119" w:type="dxa"/>
            <w:gridSpan w:val="2"/>
            <w:noWrap w:val="0"/>
            <w:vAlign w:val="top"/>
          </w:tcPr>
          <w:p w14:paraId="1558F27D">
            <w:pPr>
              <w:spacing w:before="176" w:line="343" w:lineRule="exact"/>
              <w:ind w:left="331"/>
              <w:rPr>
                <w:rFonts w:ascii="宋体" w:hAnsi="宋体" w:eastAsia="宋体" w:cs="宋体"/>
                <w:sz w:val="22"/>
                <w:szCs w:val="22"/>
              </w:rPr>
            </w:pPr>
            <w:r>
              <w:rPr>
                <w:rFonts w:ascii="宋体" w:hAnsi="宋体" w:eastAsia="宋体" w:cs="宋体"/>
                <w:spacing w:val="-6"/>
                <w:position w:val="2"/>
                <w:sz w:val="22"/>
                <w:szCs w:val="22"/>
              </w:rPr>
              <w:t>……</w:t>
            </w:r>
          </w:p>
        </w:tc>
        <w:tc>
          <w:tcPr>
            <w:tcW w:w="2647" w:type="dxa"/>
            <w:gridSpan w:val="3"/>
            <w:noWrap w:val="0"/>
            <w:vAlign w:val="top"/>
          </w:tcPr>
          <w:p w14:paraId="1C85D924">
            <w:pPr>
              <w:rPr>
                <w:rFonts w:ascii="Arial"/>
                <w:sz w:val="21"/>
              </w:rPr>
            </w:pPr>
          </w:p>
        </w:tc>
        <w:tc>
          <w:tcPr>
            <w:tcW w:w="1458" w:type="dxa"/>
            <w:noWrap w:val="0"/>
            <w:vAlign w:val="top"/>
          </w:tcPr>
          <w:p w14:paraId="6EEED474">
            <w:pPr>
              <w:rPr>
                <w:rFonts w:ascii="Arial"/>
                <w:sz w:val="21"/>
              </w:rPr>
            </w:pPr>
          </w:p>
        </w:tc>
        <w:tc>
          <w:tcPr>
            <w:tcW w:w="1318" w:type="dxa"/>
            <w:gridSpan w:val="2"/>
            <w:noWrap w:val="0"/>
            <w:vAlign w:val="top"/>
          </w:tcPr>
          <w:p w14:paraId="05F23AFA">
            <w:pPr>
              <w:rPr>
                <w:rFonts w:ascii="Arial"/>
                <w:sz w:val="21"/>
              </w:rPr>
            </w:pPr>
          </w:p>
        </w:tc>
        <w:tc>
          <w:tcPr>
            <w:tcW w:w="884" w:type="dxa"/>
            <w:noWrap w:val="0"/>
            <w:vAlign w:val="top"/>
          </w:tcPr>
          <w:p w14:paraId="04277C38">
            <w:pPr>
              <w:rPr>
                <w:rFonts w:ascii="Arial"/>
                <w:sz w:val="21"/>
              </w:rPr>
            </w:pPr>
          </w:p>
        </w:tc>
      </w:tr>
      <w:tr w14:paraId="78ACE9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814" w:type="dxa"/>
            <w:vMerge w:val="continue"/>
            <w:tcBorders>
              <w:top w:val="nil"/>
              <w:bottom w:val="nil"/>
            </w:tcBorders>
            <w:noWrap w:val="0"/>
            <w:vAlign w:val="top"/>
          </w:tcPr>
          <w:p w14:paraId="507BC219">
            <w:pPr>
              <w:rPr>
                <w:rFonts w:ascii="Arial"/>
                <w:sz w:val="21"/>
              </w:rPr>
            </w:pPr>
          </w:p>
        </w:tc>
        <w:tc>
          <w:tcPr>
            <w:tcW w:w="689" w:type="dxa"/>
            <w:vMerge w:val="restart"/>
            <w:tcBorders>
              <w:bottom w:val="nil"/>
            </w:tcBorders>
            <w:noWrap w:val="0"/>
            <w:vAlign w:val="top"/>
          </w:tcPr>
          <w:p w14:paraId="5BDB7B85">
            <w:pPr>
              <w:jc w:val="center"/>
              <w:rPr>
                <w:rFonts w:ascii="Calibri" w:hAnsi="Calibri" w:eastAsia="宋体" w:cs="Times New Roman"/>
                <w:b/>
                <w:bCs/>
              </w:rPr>
            </w:pPr>
          </w:p>
          <w:p w14:paraId="0813BEE0">
            <w:pPr>
              <w:jc w:val="center"/>
              <w:rPr>
                <w:rFonts w:ascii="Calibri" w:hAnsi="Calibri" w:eastAsia="宋体" w:cs="Times New Roman"/>
                <w:b/>
                <w:bCs/>
              </w:rPr>
            </w:pPr>
          </w:p>
          <w:p w14:paraId="73650422">
            <w:pPr>
              <w:jc w:val="center"/>
              <w:rPr>
                <w:rFonts w:ascii="Calibri" w:hAnsi="Calibri" w:eastAsia="宋体" w:cs="Times New Roman"/>
                <w:b/>
                <w:bCs/>
              </w:rPr>
            </w:pPr>
          </w:p>
          <w:p w14:paraId="7FDDABF6">
            <w:pPr>
              <w:jc w:val="center"/>
              <w:rPr>
                <w:rFonts w:ascii="Calibri" w:hAnsi="Calibri" w:eastAsia="宋体" w:cs="Times New Roman"/>
                <w:b/>
                <w:bCs/>
              </w:rPr>
            </w:pPr>
            <w:r>
              <w:rPr>
                <w:rFonts w:ascii="Calibri" w:hAnsi="Calibri" w:eastAsia="宋体" w:cs="Times New Roman"/>
                <w:b/>
                <w:bCs/>
              </w:rPr>
              <w:t>效益指标</w:t>
            </w:r>
          </w:p>
        </w:tc>
        <w:tc>
          <w:tcPr>
            <w:tcW w:w="1119" w:type="dxa"/>
            <w:gridSpan w:val="2"/>
            <w:noWrap w:val="0"/>
            <w:vAlign w:val="top"/>
          </w:tcPr>
          <w:p w14:paraId="2124F4A0">
            <w:pPr>
              <w:spacing w:before="211" w:line="169" w:lineRule="exact"/>
              <w:ind w:left="331"/>
              <w:rPr>
                <w:rFonts w:ascii="宋体" w:hAnsi="宋体" w:eastAsia="宋体" w:cs="宋体"/>
                <w:sz w:val="11"/>
                <w:szCs w:val="11"/>
              </w:rPr>
            </w:pPr>
            <w:r>
              <w:rPr>
                <w:rFonts w:ascii="宋体" w:hAnsi="宋体" w:eastAsia="宋体" w:cs="宋体"/>
                <w:spacing w:val="-15"/>
                <w:position w:val="1"/>
                <w:sz w:val="11"/>
                <w:szCs w:val="11"/>
              </w:rPr>
              <w:t>·……</w:t>
            </w:r>
          </w:p>
        </w:tc>
        <w:tc>
          <w:tcPr>
            <w:tcW w:w="2647" w:type="dxa"/>
            <w:gridSpan w:val="3"/>
            <w:noWrap w:val="0"/>
            <w:vAlign w:val="top"/>
          </w:tcPr>
          <w:p w14:paraId="61BF32A8">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z w:val="21"/>
              </w:rPr>
            </w:pPr>
            <w:r>
              <w:rPr>
                <w:rFonts w:hint="eastAsia" w:ascii="仿宋_GB2312" w:hAnsi="宋体" w:eastAsia="仿宋_GB2312" w:cs="仿宋_GB2312"/>
                <w:kern w:val="0"/>
                <w:szCs w:val="20"/>
              </w:rPr>
              <w:t>团结各领域新社会阶层和党外知识分子，为区域经济发展</w:t>
            </w:r>
            <w:r>
              <w:rPr>
                <w:rFonts w:hint="eastAsia" w:ascii="仿宋_GB2312" w:hAnsi="宋体" w:eastAsia="仿宋_GB2312" w:cs="仿宋_GB2312"/>
                <w:kern w:val="0"/>
                <w:szCs w:val="20"/>
                <w:lang w:val="en-US" w:eastAsia="zh-CN"/>
              </w:rPr>
              <w:t>作</w:t>
            </w:r>
            <w:r>
              <w:rPr>
                <w:rFonts w:hint="eastAsia" w:ascii="仿宋_GB2312" w:hAnsi="宋体" w:eastAsia="仿宋_GB2312" w:cs="仿宋_GB2312"/>
                <w:kern w:val="0"/>
                <w:szCs w:val="20"/>
              </w:rPr>
              <w:t>贡献</w:t>
            </w:r>
          </w:p>
        </w:tc>
        <w:tc>
          <w:tcPr>
            <w:tcW w:w="1458" w:type="dxa"/>
            <w:noWrap w:val="0"/>
            <w:vAlign w:val="top"/>
          </w:tcPr>
          <w:p w14:paraId="411A54EC">
            <w:pPr>
              <w:rPr>
                <w:rFonts w:hint="eastAsia" w:ascii="Arial" w:eastAsia="宋体"/>
                <w:sz w:val="21"/>
                <w:lang w:val="en-US" w:eastAsia="zh-CN"/>
              </w:rPr>
            </w:pPr>
            <w:r>
              <w:rPr>
                <w:rFonts w:hint="eastAsia" w:ascii="Arial"/>
                <w:sz w:val="21"/>
                <w:lang w:val="en-US" w:eastAsia="zh-CN"/>
              </w:rPr>
              <w:t>1</w:t>
            </w:r>
          </w:p>
        </w:tc>
        <w:tc>
          <w:tcPr>
            <w:tcW w:w="1318" w:type="dxa"/>
            <w:gridSpan w:val="2"/>
            <w:noWrap w:val="0"/>
            <w:vAlign w:val="top"/>
          </w:tcPr>
          <w:p w14:paraId="4FAFE10D">
            <w:pPr>
              <w:rPr>
                <w:rFonts w:hint="eastAsia" w:ascii="Arial" w:eastAsia="宋体"/>
                <w:sz w:val="21"/>
                <w:lang w:val="en-US" w:eastAsia="zh-CN"/>
              </w:rPr>
            </w:pPr>
            <w:r>
              <w:rPr>
                <w:rFonts w:hint="eastAsia" w:ascii="Arial"/>
                <w:sz w:val="21"/>
                <w:lang w:val="en-US" w:eastAsia="zh-CN"/>
              </w:rPr>
              <w:t>1</w:t>
            </w:r>
          </w:p>
        </w:tc>
        <w:tc>
          <w:tcPr>
            <w:tcW w:w="884" w:type="dxa"/>
            <w:noWrap w:val="0"/>
            <w:vAlign w:val="top"/>
          </w:tcPr>
          <w:p w14:paraId="78F62E2F">
            <w:pPr>
              <w:rPr>
                <w:rFonts w:hint="default" w:ascii="Arial" w:eastAsia="宋体"/>
                <w:sz w:val="21"/>
                <w:lang w:val="en-US" w:eastAsia="zh-CN"/>
              </w:rPr>
            </w:pPr>
            <w:r>
              <w:rPr>
                <w:rFonts w:hint="eastAsia" w:ascii="Arial"/>
                <w:sz w:val="21"/>
                <w:lang w:val="en-US" w:eastAsia="zh-CN"/>
              </w:rPr>
              <w:t>25</w:t>
            </w:r>
          </w:p>
        </w:tc>
      </w:tr>
      <w:tr w14:paraId="27F516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814" w:type="dxa"/>
            <w:vMerge w:val="continue"/>
            <w:tcBorders>
              <w:top w:val="nil"/>
              <w:bottom w:val="nil"/>
            </w:tcBorders>
            <w:noWrap w:val="0"/>
            <w:vAlign w:val="top"/>
          </w:tcPr>
          <w:p w14:paraId="4E7F67B0">
            <w:pPr>
              <w:rPr>
                <w:rFonts w:ascii="Arial"/>
                <w:sz w:val="21"/>
              </w:rPr>
            </w:pPr>
          </w:p>
        </w:tc>
        <w:tc>
          <w:tcPr>
            <w:tcW w:w="689" w:type="dxa"/>
            <w:vMerge w:val="continue"/>
            <w:tcBorders>
              <w:top w:val="nil"/>
              <w:bottom w:val="nil"/>
            </w:tcBorders>
            <w:noWrap w:val="0"/>
            <w:vAlign w:val="top"/>
          </w:tcPr>
          <w:p w14:paraId="25FCF75C">
            <w:pPr>
              <w:jc w:val="center"/>
              <w:rPr>
                <w:rFonts w:ascii="Calibri" w:hAnsi="Calibri" w:eastAsia="宋体" w:cs="Times New Roman"/>
                <w:b/>
                <w:bCs/>
              </w:rPr>
            </w:pPr>
          </w:p>
        </w:tc>
        <w:tc>
          <w:tcPr>
            <w:tcW w:w="1119" w:type="dxa"/>
            <w:gridSpan w:val="2"/>
            <w:noWrap w:val="0"/>
            <w:vAlign w:val="top"/>
          </w:tcPr>
          <w:p w14:paraId="18808127">
            <w:pPr>
              <w:spacing w:before="177" w:line="342" w:lineRule="exact"/>
              <w:ind w:left="331"/>
              <w:rPr>
                <w:rFonts w:ascii="宋体" w:hAnsi="宋体" w:eastAsia="宋体" w:cs="宋体"/>
                <w:sz w:val="22"/>
                <w:szCs w:val="22"/>
              </w:rPr>
            </w:pPr>
            <w:r>
              <w:rPr>
                <w:rFonts w:ascii="宋体" w:hAnsi="宋体" w:eastAsia="宋体" w:cs="宋体"/>
                <w:spacing w:val="-6"/>
                <w:position w:val="2"/>
                <w:sz w:val="22"/>
                <w:szCs w:val="22"/>
              </w:rPr>
              <w:t>……</w:t>
            </w:r>
          </w:p>
        </w:tc>
        <w:tc>
          <w:tcPr>
            <w:tcW w:w="2647" w:type="dxa"/>
            <w:gridSpan w:val="3"/>
            <w:noWrap w:val="0"/>
            <w:vAlign w:val="top"/>
          </w:tcPr>
          <w:p w14:paraId="3966E3CD">
            <w:pPr>
              <w:rPr>
                <w:rFonts w:ascii="Arial"/>
                <w:sz w:val="21"/>
              </w:rPr>
            </w:pPr>
          </w:p>
        </w:tc>
        <w:tc>
          <w:tcPr>
            <w:tcW w:w="1458" w:type="dxa"/>
            <w:noWrap w:val="0"/>
            <w:vAlign w:val="top"/>
          </w:tcPr>
          <w:p w14:paraId="779613A9">
            <w:pPr>
              <w:rPr>
                <w:rFonts w:ascii="Arial"/>
                <w:sz w:val="21"/>
              </w:rPr>
            </w:pPr>
          </w:p>
        </w:tc>
        <w:tc>
          <w:tcPr>
            <w:tcW w:w="1318" w:type="dxa"/>
            <w:gridSpan w:val="2"/>
            <w:noWrap w:val="0"/>
            <w:vAlign w:val="top"/>
          </w:tcPr>
          <w:p w14:paraId="54C165EA">
            <w:pPr>
              <w:rPr>
                <w:rFonts w:ascii="Arial"/>
                <w:sz w:val="21"/>
              </w:rPr>
            </w:pPr>
          </w:p>
        </w:tc>
        <w:tc>
          <w:tcPr>
            <w:tcW w:w="884" w:type="dxa"/>
            <w:noWrap w:val="0"/>
            <w:vAlign w:val="top"/>
          </w:tcPr>
          <w:p w14:paraId="0162A4EB">
            <w:pPr>
              <w:rPr>
                <w:rFonts w:ascii="Arial"/>
                <w:sz w:val="21"/>
              </w:rPr>
            </w:pPr>
          </w:p>
        </w:tc>
      </w:tr>
      <w:tr w14:paraId="2CBECC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814" w:type="dxa"/>
            <w:vMerge w:val="continue"/>
            <w:tcBorders>
              <w:top w:val="nil"/>
              <w:bottom w:val="nil"/>
            </w:tcBorders>
            <w:noWrap w:val="0"/>
            <w:vAlign w:val="top"/>
          </w:tcPr>
          <w:p w14:paraId="412A24FB">
            <w:pPr>
              <w:rPr>
                <w:rFonts w:ascii="Arial"/>
                <w:sz w:val="21"/>
              </w:rPr>
            </w:pPr>
          </w:p>
        </w:tc>
        <w:tc>
          <w:tcPr>
            <w:tcW w:w="689" w:type="dxa"/>
            <w:vMerge w:val="continue"/>
            <w:tcBorders>
              <w:top w:val="nil"/>
              <w:bottom w:val="nil"/>
            </w:tcBorders>
            <w:noWrap w:val="0"/>
            <w:vAlign w:val="top"/>
          </w:tcPr>
          <w:p w14:paraId="60321640">
            <w:pPr>
              <w:jc w:val="center"/>
              <w:rPr>
                <w:rFonts w:ascii="Calibri" w:hAnsi="Calibri" w:eastAsia="宋体" w:cs="Times New Roman"/>
                <w:b/>
                <w:bCs/>
              </w:rPr>
            </w:pPr>
          </w:p>
        </w:tc>
        <w:tc>
          <w:tcPr>
            <w:tcW w:w="1119" w:type="dxa"/>
            <w:gridSpan w:val="2"/>
            <w:noWrap w:val="0"/>
            <w:vAlign w:val="top"/>
          </w:tcPr>
          <w:p w14:paraId="039052A2">
            <w:pPr>
              <w:spacing w:before="178" w:line="340" w:lineRule="exact"/>
              <w:ind w:left="331"/>
              <w:rPr>
                <w:rFonts w:ascii="宋体" w:hAnsi="宋体" w:eastAsia="宋体" w:cs="宋体"/>
                <w:sz w:val="22"/>
                <w:szCs w:val="22"/>
              </w:rPr>
            </w:pPr>
            <w:r>
              <w:rPr>
                <w:rFonts w:ascii="宋体" w:hAnsi="宋体" w:eastAsia="宋体" w:cs="宋体"/>
                <w:spacing w:val="-6"/>
                <w:position w:val="2"/>
                <w:sz w:val="22"/>
                <w:szCs w:val="22"/>
              </w:rPr>
              <w:t>……</w:t>
            </w:r>
          </w:p>
        </w:tc>
        <w:tc>
          <w:tcPr>
            <w:tcW w:w="2647" w:type="dxa"/>
            <w:gridSpan w:val="3"/>
            <w:noWrap w:val="0"/>
            <w:vAlign w:val="top"/>
          </w:tcPr>
          <w:p w14:paraId="2EBAE8BD">
            <w:pPr>
              <w:rPr>
                <w:rFonts w:ascii="Arial"/>
                <w:sz w:val="21"/>
              </w:rPr>
            </w:pPr>
          </w:p>
        </w:tc>
        <w:tc>
          <w:tcPr>
            <w:tcW w:w="1458" w:type="dxa"/>
            <w:noWrap w:val="0"/>
            <w:vAlign w:val="top"/>
          </w:tcPr>
          <w:p w14:paraId="2624D763">
            <w:pPr>
              <w:rPr>
                <w:rFonts w:ascii="Arial"/>
                <w:sz w:val="21"/>
              </w:rPr>
            </w:pPr>
          </w:p>
        </w:tc>
        <w:tc>
          <w:tcPr>
            <w:tcW w:w="1318" w:type="dxa"/>
            <w:gridSpan w:val="2"/>
            <w:noWrap w:val="0"/>
            <w:vAlign w:val="top"/>
          </w:tcPr>
          <w:p w14:paraId="0DCE3FE4">
            <w:pPr>
              <w:rPr>
                <w:rFonts w:ascii="Arial"/>
                <w:sz w:val="21"/>
              </w:rPr>
            </w:pPr>
          </w:p>
        </w:tc>
        <w:tc>
          <w:tcPr>
            <w:tcW w:w="884" w:type="dxa"/>
            <w:noWrap w:val="0"/>
            <w:vAlign w:val="top"/>
          </w:tcPr>
          <w:p w14:paraId="10BB8396">
            <w:pPr>
              <w:rPr>
                <w:rFonts w:ascii="Arial"/>
                <w:sz w:val="21"/>
              </w:rPr>
            </w:pPr>
          </w:p>
        </w:tc>
      </w:tr>
      <w:tr w14:paraId="0B7087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814" w:type="dxa"/>
            <w:vMerge w:val="continue"/>
            <w:tcBorders>
              <w:top w:val="nil"/>
              <w:bottom w:val="nil"/>
            </w:tcBorders>
            <w:noWrap w:val="0"/>
            <w:vAlign w:val="top"/>
          </w:tcPr>
          <w:p w14:paraId="6180F4C3">
            <w:pPr>
              <w:rPr>
                <w:rFonts w:ascii="Arial"/>
                <w:sz w:val="21"/>
              </w:rPr>
            </w:pPr>
          </w:p>
        </w:tc>
        <w:tc>
          <w:tcPr>
            <w:tcW w:w="689" w:type="dxa"/>
            <w:vMerge w:val="continue"/>
            <w:tcBorders>
              <w:top w:val="nil"/>
            </w:tcBorders>
            <w:noWrap w:val="0"/>
            <w:vAlign w:val="top"/>
          </w:tcPr>
          <w:p w14:paraId="23A52F0B">
            <w:pPr>
              <w:jc w:val="center"/>
              <w:rPr>
                <w:rFonts w:ascii="Calibri" w:hAnsi="Calibri" w:eastAsia="宋体" w:cs="Times New Roman"/>
                <w:b/>
                <w:bCs/>
              </w:rPr>
            </w:pPr>
          </w:p>
        </w:tc>
        <w:tc>
          <w:tcPr>
            <w:tcW w:w="1119" w:type="dxa"/>
            <w:gridSpan w:val="2"/>
            <w:noWrap w:val="0"/>
            <w:vAlign w:val="top"/>
          </w:tcPr>
          <w:p w14:paraId="20923FC4">
            <w:pPr>
              <w:rPr>
                <w:rFonts w:ascii="Arial"/>
                <w:sz w:val="21"/>
              </w:rPr>
            </w:pPr>
          </w:p>
        </w:tc>
        <w:tc>
          <w:tcPr>
            <w:tcW w:w="2647" w:type="dxa"/>
            <w:gridSpan w:val="3"/>
            <w:noWrap w:val="0"/>
            <w:vAlign w:val="top"/>
          </w:tcPr>
          <w:p w14:paraId="2E88942B">
            <w:pPr>
              <w:rPr>
                <w:rFonts w:ascii="Arial"/>
                <w:sz w:val="21"/>
              </w:rPr>
            </w:pPr>
          </w:p>
        </w:tc>
        <w:tc>
          <w:tcPr>
            <w:tcW w:w="1458" w:type="dxa"/>
            <w:noWrap w:val="0"/>
            <w:vAlign w:val="top"/>
          </w:tcPr>
          <w:p w14:paraId="724AB813">
            <w:pPr>
              <w:rPr>
                <w:rFonts w:ascii="Arial"/>
                <w:sz w:val="21"/>
              </w:rPr>
            </w:pPr>
          </w:p>
        </w:tc>
        <w:tc>
          <w:tcPr>
            <w:tcW w:w="1318" w:type="dxa"/>
            <w:gridSpan w:val="2"/>
            <w:noWrap w:val="0"/>
            <w:vAlign w:val="top"/>
          </w:tcPr>
          <w:p w14:paraId="61B3487E">
            <w:pPr>
              <w:rPr>
                <w:rFonts w:ascii="Arial"/>
                <w:sz w:val="21"/>
              </w:rPr>
            </w:pPr>
          </w:p>
        </w:tc>
        <w:tc>
          <w:tcPr>
            <w:tcW w:w="884" w:type="dxa"/>
            <w:noWrap w:val="0"/>
            <w:vAlign w:val="top"/>
          </w:tcPr>
          <w:p w14:paraId="1E38A7FB">
            <w:pPr>
              <w:rPr>
                <w:rFonts w:ascii="Arial"/>
                <w:sz w:val="21"/>
              </w:rPr>
            </w:pPr>
          </w:p>
        </w:tc>
      </w:tr>
      <w:tr w14:paraId="364C2F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814" w:type="dxa"/>
            <w:vMerge w:val="continue"/>
            <w:tcBorders>
              <w:top w:val="nil"/>
              <w:bottom w:val="nil"/>
            </w:tcBorders>
            <w:noWrap w:val="0"/>
            <w:vAlign w:val="top"/>
          </w:tcPr>
          <w:p w14:paraId="10E2A820">
            <w:pPr>
              <w:rPr>
                <w:rFonts w:ascii="Arial"/>
                <w:sz w:val="21"/>
              </w:rPr>
            </w:pPr>
          </w:p>
        </w:tc>
        <w:tc>
          <w:tcPr>
            <w:tcW w:w="689" w:type="dxa"/>
            <w:vMerge w:val="restart"/>
            <w:tcBorders>
              <w:bottom w:val="nil"/>
            </w:tcBorders>
            <w:noWrap w:val="0"/>
            <w:vAlign w:val="top"/>
          </w:tcPr>
          <w:p w14:paraId="02CF6688">
            <w:pPr>
              <w:jc w:val="center"/>
              <w:rPr>
                <w:rFonts w:ascii="Calibri" w:hAnsi="Calibri" w:eastAsia="宋体" w:cs="Times New Roman"/>
                <w:b/>
                <w:bCs/>
              </w:rPr>
            </w:pPr>
            <w:r>
              <w:rPr>
                <w:rFonts w:ascii="Calibri" w:hAnsi="Calibri" w:eastAsia="宋体" w:cs="Times New Roman"/>
                <w:b/>
                <w:bCs/>
              </w:rPr>
              <w:t>满意</w:t>
            </w:r>
          </w:p>
          <w:p w14:paraId="591BA514">
            <w:pPr>
              <w:jc w:val="center"/>
              <w:rPr>
                <w:rFonts w:ascii="Calibri" w:hAnsi="Calibri" w:eastAsia="宋体" w:cs="Times New Roman"/>
                <w:b/>
                <w:bCs/>
              </w:rPr>
            </w:pPr>
            <w:r>
              <w:rPr>
                <w:rFonts w:ascii="Calibri" w:hAnsi="Calibri" w:eastAsia="宋体" w:cs="Times New Roman"/>
                <w:b/>
                <w:bCs/>
              </w:rPr>
              <w:t>度指</w:t>
            </w:r>
          </w:p>
          <w:p w14:paraId="6018359E">
            <w:pPr>
              <w:jc w:val="center"/>
              <w:rPr>
                <w:rFonts w:ascii="Calibri" w:hAnsi="Calibri" w:eastAsia="宋体" w:cs="Times New Roman"/>
                <w:b/>
                <w:bCs/>
              </w:rPr>
            </w:pPr>
            <w:r>
              <w:rPr>
                <w:rFonts w:ascii="Calibri" w:hAnsi="Calibri" w:eastAsia="宋体" w:cs="Times New Roman"/>
                <w:b/>
                <w:bCs/>
              </w:rPr>
              <w:t>标</w:t>
            </w:r>
          </w:p>
        </w:tc>
        <w:tc>
          <w:tcPr>
            <w:tcW w:w="1119" w:type="dxa"/>
            <w:gridSpan w:val="2"/>
            <w:noWrap w:val="0"/>
            <w:vAlign w:val="top"/>
          </w:tcPr>
          <w:p w14:paraId="2A227700">
            <w:pPr>
              <w:spacing w:before="224" w:line="173" w:lineRule="exact"/>
              <w:ind w:left="331"/>
              <w:rPr>
                <w:rFonts w:ascii="宋体" w:hAnsi="宋体" w:eastAsia="宋体" w:cs="宋体"/>
                <w:sz w:val="11"/>
                <w:szCs w:val="11"/>
              </w:rPr>
            </w:pPr>
            <w:r>
              <w:rPr>
                <w:rFonts w:ascii="宋体" w:hAnsi="宋体" w:eastAsia="宋体" w:cs="宋体"/>
                <w:spacing w:val="-3"/>
                <w:position w:val="1"/>
                <w:sz w:val="11"/>
                <w:szCs w:val="11"/>
              </w:rPr>
              <w:t>……</w:t>
            </w:r>
          </w:p>
        </w:tc>
        <w:tc>
          <w:tcPr>
            <w:tcW w:w="2647" w:type="dxa"/>
            <w:gridSpan w:val="3"/>
            <w:noWrap w:val="0"/>
            <w:vAlign w:val="top"/>
          </w:tcPr>
          <w:p w14:paraId="2F2398DF">
            <w:pPr>
              <w:rPr>
                <w:rFonts w:ascii="Arial"/>
                <w:sz w:val="21"/>
              </w:rPr>
            </w:pPr>
            <w:r>
              <w:rPr>
                <w:rFonts w:hint="eastAsia" w:ascii="仿宋_GB2312" w:hAnsi="宋体" w:eastAsia="仿宋_GB2312" w:cs="仿宋_GB2312"/>
                <w:kern w:val="0"/>
                <w:szCs w:val="20"/>
              </w:rPr>
              <w:t>关心新社会阶层和党外知识分子成长，开展各类爱国爱党活动</w:t>
            </w:r>
          </w:p>
        </w:tc>
        <w:tc>
          <w:tcPr>
            <w:tcW w:w="1458" w:type="dxa"/>
            <w:noWrap w:val="0"/>
            <w:vAlign w:val="top"/>
          </w:tcPr>
          <w:p w14:paraId="61EBC197">
            <w:pPr>
              <w:rPr>
                <w:rFonts w:hint="eastAsia" w:ascii="Arial" w:eastAsia="宋体"/>
                <w:sz w:val="21"/>
                <w:lang w:val="en-US" w:eastAsia="zh-CN"/>
              </w:rPr>
            </w:pPr>
            <w:r>
              <w:rPr>
                <w:rFonts w:hint="eastAsia" w:ascii="Arial"/>
                <w:sz w:val="21"/>
                <w:lang w:val="en-US" w:eastAsia="zh-CN"/>
              </w:rPr>
              <w:t>1</w:t>
            </w:r>
          </w:p>
        </w:tc>
        <w:tc>
          <w:tcPr>
            <w:tcW w:w="1318" w:type="dxa"/>
            <w:gridSpan w:val="2"/>
            <w:noWrap w:val="0"/>
            <w:vAlign w:val="top"/>
          </w:tcPr>
          <w:p w14:paraId="6C6404EF">
            <w:pPr>
              <w:rPr>
                <w:rFonts w:hint="eastAsia" w:ascii="Arial" w:eastAsia="宋体"/>
                <w:sz w:val="21"/>
                <w:lang w:val="en-US" w:eastAsia="zh-CN"/>
              </w:rPr>
            </w:pPr>
            <w:r>
              <w:rPr>
                <w:rFonts w:hint="eastAsia" w:ascii="Arial"/>
                <w:sz w:val="21"/>
                <w:lang w:val="en-US" w:eastAsia="zh-CN"/>
              </w:rPr>
              <w:t>1</w:t>
            </w:r>
          </w:p>
        </w:tc>
        <w:tc>
          <w:tcPr>
            <w:tcW w:w="884" w:type="dxa"/>
            <w:noWrap w:val="0"/>
            <w:vAlign w:val="top"/>
          </w:tcPr>
          <w:p w14:paraId="58B30B04">
            <w:pPr>
              <w:rPr>
                <w:rFonts w:hint="default" w:ascii="Arial" w:eastAsia="宋体"/>
                <w:sz w:val="21"/>
                <w:lang w:val="en-US" w:eastAsia="zh-CN"/>
              </w:rPr>
            </w:pPr>
            <w:r>
              <w:rPr>
                <w:rFonts w:hint="eastAsia" w:ascii="Arial"/>
                <w:sz w:val="21"/>
                <w:lang w:val="en-US" w:eastAsia="zh-CN"/>
              </w:rPr>
              <w:t>20</w:t>
            </w:r>
          </w:p>
        </w:tc>
      </w:tr>
      <w:tr w14:paraId="75910F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814" w:type="dxa"/>
            <w:vMerge w:val="continue"/>
            <w:tcBorders>
              <w:top w:val="nil"/>
            </w:tcBorders>
            <w:noWrap w:val="0"/>
            <w:vAlign w:val="top"/>
          </w:tcPr>
          <w:p w14:paraId="25E25FEA">
            <w:pPr>
              <w:rPr>
                <w:rFonts w:ascii="Arial"/>
                <w:sz w:val="21"/>
              </w:rPr>
            </w:pPr>
          </w:p>
        </w:tc>
        <w:tc>
          <w:tcPr>
            <w:tcW w:w="689" w:type="dxa"/>
            <w:vMerge w:val="continue"/>
            <w:tcBorders>
              <w:top w:val="nil"/>
            </w:tcBorders>
            <w:noWrap w:val="0"/>
            <w:vAlign w:val="top"/>
          </w:tcPr>
          <w:p w14:paraId="0096A99F">
            <w:pPr>
              <w:rPr>
                <w:rFonts w:ascii="Arial"/>
                <w:sz w:val="21"/>
              </w:rPr>
            </w:pPr>
          </w:p>
        </w:tc>
        <w:tc>
          <w:tcPr>
            <w:tcW w:w="1119" w:type="dxa"/>
            <w:gridSpan w:val="2"/>
            <w:noWrap w:val="0"/>
            <w:vAlign w:val="top"/>
          </w:tcPr>
          <w:p w14:paraId="4567E2DE">
            <w:pPr>
              <w:rPr>
                <w:rFonts w:ascii="Arial"/>
                <w:sz w:val="21"/>
              </w:rPr>
            </w:pPr>
          </w:p>
        </w:tc>
        <w:tc>
          <w:tcPr>
            <w:tcW w:w="2647" w:type="dxa"/>
            <w:gridSpan w:val="3"/>
            <w:noWrap w:val="0"/>
            <w:vAlign w:val="top"/>
          </w:tcPr>
          <w:p w14:paraId="0DCA69BE">
            <w:pPr>
              <w:rPr>
                <w:rFonts w:ascii="Arial"/>
                <w:sz w:val="21"/>
              </w:rPr>
            </w:pPr>
          </w:p>
        </w:tc>
        <w:tc>
          <w:tcPr>
            <w:tcW w:w="1458" w:type="dxa"/>
            <w:noWrap w:val="0"/>
            <w:vAlign w:val="top"/>
          </w:tcPr>
          <w:p w14:paraId="4A6CA0C1">
            <w:pPr>
              <w:rPr>
                <w:rFonts w:ascii="Arial"/>
                <w:sz w:val="21"/>
              </w:rPr>
            </w:pPr>
          </w:p>
        </w:tc>
        <w:tc>
          <w:tcPr>
            <w:tcW w:w="1318" w:type="dxa"/>
            <w:gridSpan w:val="2"/>
            <w:noWrap w:val="0"/>
            <w:vAlign w:val="top"/>
          </w:tcPr>
          <w:p w14:paraId="61D471D6">
            <w:pPr>
              <w:rPr>
                <w:rFonts w:ascii="Arial"/>
                <w:sz w:val="21"/>
              </w:rPr>
            </w:pPr>
          </w:p>
        </w:tc>
        <w:tc>
          <w:tcPr>
            <w:tcW w:w="884" w:type="dxa"/>
            <w:noWrap w:val="0"/>
            <w:vAlign w:val="top"/>
          </w:tcPr>
          <w:p w14:paraId="4AF0A7A3">
            <w:pPr>
              <w:rPr>
                <w:rFonts w:ascii="Arial"/>
                <w:sz w:val="21"/>
              </w:rPr>
            </w:pPr>
          </w:p>
        </w:tc>
      </w:tr>
      <w:tr w14:paraId="01E986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9" w:hRule="atLeast"/>
        </w:trPr>
        <w:tc>
          <w:tcPr>
            <w:tcW w:w="814" w:type="dxa"/>
            <w:noWrap w:val="0"/>
            <w:vAlign w:val="top"/>
          </w:tcPr>
          <w:p w14:paraId="2550961F">
            <w:pPr>
              <w:spacing w:before="58" w:line="223" w:lineRule="auto"/>
              <w:ind w:right="115"/>
              <w:jc w:val="center"/>
              <w:rPr>
                <w:rFonts w:ascii="Calibri" w:hAnsi="Calibri" w:eastAsia="宋体" w:cs="Times New Roman"/>
                <w:b/>
                <w:bCs/>
              </w:rPr>
            </w:pPr>
            <w:r>
              <w:rPr>
                <w:rFonts w:ascii="Calibri" w:hAnsi="Calibri" w:eastAsia="宋体" w:cs="Times New Roman"/>
                <w:b/>
                <w:bCs/>
              </w:rPr>
              <w:t>年度绩效目标</w:t>
            </w:r>
          </w:p>
          <w:p w14:paraId="73B0F7EB">
            <w:pPr>
              <w:spacing w:before="58" w:line="223" w:lineRule="auto"/>
              <w:ind w:right="115"/>
              <w:jc w:val="center"/>
              <w:rPr>
                <w:rFonts w:ascii="宋体" w:hAnsi="宋体" w:eastAsia="宋体" w:cs="宋体"/>
                <w:sz w:val="21"/>
                <w:szCs w:val="21"/>
              </w:rPr>
            </w:pPr>
            <w:r>
              <w:rPr>
                <w:rFonts w:ascii="Calibri" w:hAnsi="Calibri" w:eastAsia="宋体" w:cs="Times New Roman"/>
                <w:b/>
                <w:bCs/>
              </w:rPr>
              <w:t>2</w:t>
            </w:r>
          </w:p>
        </w:tc>
        <w:tc>
          <w:tcPr>
            <w:tcW w:w="689" w:type="dxa"/>
            <w:noWrap w:val="0"/>
            <w:vAlign w:val="top"/>
          </w:tcPr>
          <w:p w14:paraId="2FB68FBA">
            <w:pPr>
              <w:rPr>
                <w:rFonts w:ascii="Arial"/>
                <w:sz w:val="21"/>
              </w:rPr>
            </w:pPr>
          </w:p>
        </w:tc>
        <w:tc>
          <w:tcPr>
            <w:tcW w:w="1119" w:type="dxa"/>
            <w:gridSpan w:val="2"/>
            <w:noWrap w:val="0"/>
            <w:vAlign w:val="top"/>
          </w:tcPr>
          <w:p w14:paraId="50CBFEF9">
            <w:pPr>
              <w:rPr>
                <w:rFonts w:ascii="Arial"/>
                <w:sz w:val="21"/>
              </w:rPr>
            </w:pPr>
          </w:p>
        </w:tc>
        <w:tc>
          <w:tcPr>
            <w:tcW w:w="2647" w:type="dxa"/>
            <w:gridSpan w:val="3"/>
            <w:noWrap w:val="0"/>
            <w:vAlign w:val="top"/>
          </w:tcPr>
          <w:p w14:paraId="295C3F59">
            <w:pPr>
              <w:rPr>
                <w:rFonts w:ascii="Arial"/>
                <w:sz w:val="21"/>
              </w:rPr>
            </w:pPr>
          </w:p>
        </w:tc>
        <w:tc>
          <w:tcPr>
            <w:tcW w:w="1458" w:type="dxa"/>
            <w:noWrap w:val="0"/>
            <w:vAlign w:val="top"/>
          </w:tcPr>
          <w:p w14:paraId="31DD662D">
            <w:pPr>
              <w:rPr>
                <w:rFonts w:ascii="Arial"/>
                <w:sz w:val="21"/>
              </w:rPr>
            </w:pPr>
          </w:p>
        </w:tc>
        <w:tc>
          <w:tcPr>
            <w:tcW w:w="1318" w:type="dxa"/>
            <w:gridSpan w:val="2"/>
            <w:noWrap w:val="0"/>
            <w:vAlign w:val="top"/>
          </w:tcPr>
          <w:p w14:paraId="7AF59B38">
            <w:pPr>
              <w:rPr>
                <w:rFonts w:ascii="Arial"/>
                <w:sz w:val="21"/>
              </w:rPr>
            </w:pPr>
          </w:p>
        </w:tc>
        <w:tc>
          <w:tcPr>
            <w:tcW w:w="884" w:type="dxa"/>
            <w:noWrap w:val="0"/>
            <w:vAlign w:val="top"/>
          </w:tcPr>
          <w:p w14:paraId="1C01835A">
            <w:pPr>
              <w:rPr>
                <w:rFonts w:ascii="Arial"/>
                <w:sz w:val="21"/>
              </w:rPr>
            </w:pPr>
          </w:p>
        </w:tc>
      </w:tr>
      <w:tr w14:paraId="593B97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814" w:type="dxa"/>
            <w:noWrap w:val="0"/>
            <w:vAlign w:val="top"/>
          </w:tcPr>
          <w:p w14:paraId="1AAAFCE5">
            <w:pPr>
              <w:spacing w:before="181" w:line="339" w:lineRule="exact"/>
              <w:ind w:left="175"/>
              <w:rPr>
                <w:rFonts w:ascii="宋体" w:hAnsi="宋体" w:eastAsia="宋体" w:cs="宋体"/>
                <w:sz w:val="22"/>
                <w:szCs w:val="22"/>
              </w:rPr>
            </w:pPr>
            <w:r>
              <w:rPr>
                <w:rFonts w:ascii="宋体" w:hAnsi="宋体" w:eastAsia="宋体" w:cs="宋体"/>
                <w:spacing w:val="-6"/>
                <w:position w:val="2"/>
                <w:sz w:val="22"/>
                <w:szCs w:val="22"/>
              </w:rPr>
              <w:t>……</w:t>
            </w:r>
          </w:p>
        </w:tc>
        <w:tc>
          <w:tcPr>
            <w:tcW w:w="689" w:type="dxa"/>
            <w:noWrap w:val="0"/>
            <w:vAlign w:val="top"/>
          </w:tcPr>
          <w:p w14:paraId="07E6224A">
            <w:pPr>
              <w:rPr>
                <w:rFonts w:ascii="Arial"/>
                <w:sz w:val="21"/>
              </w:rPr>
            </w:pPr>
          </w:p>
        </w:tc>
        <w:tc>
          <w:tcPr>
            <w:tcW w:w="1119" w:type="dxa"/>
            <w:gridSpan w:val="2"/>
            <w:noWrap w:val="0"/>
            <w:vAlign w:val="top"/>
          </w:tcPr>
          <w:p w14:paraId="4B042EE8">
            <w:pPr>
              <w:rPr>
                <w:rFonts w:ascii="Arial"/>
                <w:sz w:val="21"/>
              </w:rPr>
            </w:pPr>
          </w:p>
        </w:tc>
        <w:tc>
          <w:tcPr>
            <w:tcW w:w="2647" w:type="dxa"/>
            <w:gridSpan w:val="3"/>
            <w:noWrap w:val="0"/>
            <w:vAlign w:val="top"/>
          </w:tcPr>
          <w:p w14:paraId="12390098">
            <w:pPr>
              <w:rPr>
                <w:rFonts w:ascii="Arial"/>
                <w:sz w:val="21"/>
              </w:rPr>
            </w:pPr>
          </w:p>
        </w:tc>
        <w:tc>
          <w:tcPr>
            <w:tcW w:w="1458" w:type="dxa"/>
            <w:noWrap w:val="0"/>
            <w:vAlign w:val="top"/>
          </w:tcPr>
          <w:p w14:paraId="0324A6E0">
            <w:pPr>
              <w:rPr>
                <w:rFonts w:ascii="Arial"/>
                <w:sz w:val="21"/>
              </w:rPr>
            </w:pPr>
          </w:p>
        </w:tc>
        <w:tc>
          <w:tcPr>
            <w:tcW w:w="1318" w:type="dxa"/>
            <w:gridSpan w:val="2"/>
            <w:noWrap w:val="0"/>
            <w:vAlign w:val="top"/>
          </w:tcPr>
          <w:p w14:paraId="47126368">
            <w:pPr>
              <w:rPr>
                <w:rFonts w:ascii="Arial"/>
                <w:sz w:val="21"/>
              </w:rPr>
            </w:pPr>
          </w:p>
        </w:tc>
        <w:tc>
          <w:tcPr>
            <w:tcW w:w="884" w:type="dxa"/>
            <w:noWrap w:val="0"/>
            <w:vAlign w:val="top"/>
          </w:tcPr>
          <w:p w14:paraId="5A4E9BE3">
            <w:pPr>
              <w:rPr>
                <w:rFonts w:ascii="Arial"/>
                <w:sz w:val="21"/>
              </w:rPr>
            </w:pPr>
          </w:p>
        </w:tc>
      </w:tr>
      <w:tr w14:paraId="41BFC3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trPr>
        <w:tc>
          <w:tcPr>
            <w:tcW w:w="814" w:type="dxa"/>
            <w:noWrap w:val="0"/>
            <w:vAlign w:val="top"/>
          </w:tcPr>
          <w:p w14:paraId="6CCEFDB0">
            <w:pPr>
              <w:spacing w:before="159" w:line="220" w:lineRule="auto"/>
              <w:ind w:left="175"/>
              <w:rPr>
                <w:rFonts w:ascii="宋体" w:hAnsi="宋体" w:eastAsia="宋体" w:cs="宋体"/>
                <w:sz w:val="22"/>
                <w:szCs w:val="22"/>
              </w:rPr>
            </w:pPr>
            <w:r>
              <w:rPr>
                <w:rFonts w:ascii="宋体" w:hAnsi="宋体" w:eastAsia="宋体" w:cs="宋体"/>
                <w:b/>
                <w:bCs/>
                <w:spacing w:val="4"/>
                <w:sz w:val="22"/>
                <w:szCs w:val="22"/>
              </w:rPr>
              <w:t>总分</w:t>
            </w:r>
          </w:p>
        </w:tc>
        <w:tc>
          <w:tcPr>
            <w:tcW w:w="8115" w:type="dxa"/>
            <w:gridSpan w:val="10"/>
            <w:noWrap w:val="0"/>
            <w:vAlign w:val="top"/>
          </w:tcPr>
          <w:p w14:paraId="7BC36D24">
            <w:pPr>
              <w:jc w:val="center"/>
              <w:rPr>
                <w:rFonts w:hint="default" w:ascii="Arial" w:eastAsia="宋体"/>
                <w:sz w:val="21"/>
                <w:lang w:val="en-US" w:eastAsia="zh-CN"/>
              </w:rPr>
            </w:pPr>
            <w:r>
              <w:rPr>
                <w:rFonts w:hint="eastAsia" w:ascii="Arial" w:eastAsia="宋体"/>
                <w:sz w:val="21"/>
                <w:lang w:val="en-US" w:eastAsia="zh-CN"/>
              </w:rPr>
              <w:t>84.5</w:t>
            </w:r>
          </w:p>
        </w:tc>
      </w:tr>
      <w:tr w14:paraId="6ADAA1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5" w:hRule="atLeast"/>
        </w:trPr>
        <w:tc>
          <w:tcPr>
            <w:tcW w:w="1523" w:type="dxa"/>
            <w:gridSpan w:val="3"/>
            <w:noWrap w:val="0"/>
            <w:vAlign w:val="top"/>
          </w:tcPr>
          <w:p w14:paraId="1CFDE58A">
            <w:pPr>
              <w:jc w:val="center"/>
              <w:rPr>
                <w:b/>
                <w:bCs/>
              </w:rPr>
            </w:pPr>
            <w:r>
              <w:rPr>
                <w:b/>
                <w:bCs/>
              </w:rPr>
              <w:t>偏差大或</w:t>
            </w:r>
          </w:p>
          <w:p w14:paraId="31EA271E">
            <w:pPr>
              <w:jc w:val="center"/>
              <w:rPr>
                <w:b/>
                <w:bCs/>
              </w:rPr>
            </w:pPr>
            <w:r>
              <w:rPr>
                <w:b/>
                <w:bCs/>
              </w:rPr>
              <w:t>目标未完成</w:t>
            </w:r>
          </w:p>
          <w:p w14:paraId="0162705F">
            <w:pPr>
              <w:jc w:val="center"/>
              <w:rPr>
                <w:rFonts w:ascii="宋体" w:hAnsi="宋体" w:eastAsia="宋体" w:cs="宋体"/>
                <w:sz w:val="20"/>
                <w:szCs w:val="20"/>
              </w:rPr>
            </w:pPr>
            <w:r>
              <w:rPr>
                <w:b/>
                <w:bCs/>
              </w:rPr>
              <w:t>原因分析</w:t>
            </w:r>
          </w:p>
        </w:tc>
        <w:tc>
          <w:tcPr>
            <w:tcW w:w="7406" w:type="dxa"/>
            <w:gridSpan w:val="8"/>
            <w:noWrap w:val="0"/>
            <w:vAlign w:val="top"/>
          </w:tcPr>
          <w:p w14:paraId="1C8E32DD">
            <w:pPr>
              <w:rPr>
                <w:rFonts w:ascii="Arial"/>
                <w:sz w:val="21"/>
              </w:rPr>
            </w:pPr>
          </w:p>
          <w:p w14:paraId="1E38EBCC">
            <w:pPr>
              <w:jc w:val="center"/>
              <w:rPr>
                <w:rFonts w:hint="eastAsia" w:ascii="Arial" w:eastAsia="宋体"/>
                <w:sz w:val="21"/>
                <w:lang w:eastAsia="zh-CN"/>
              </w:rPr>
            </w:pPr>
            <w:r>
              <w:rPr>
                <w:rFonts w:hint="eastAsia" w:ascii="Arial"/>
                <w:sz w:val="21"/>
                <w:lang w:eastAsia="zh-CN"/>
              </w:rPr>
              <w:t>无</w:t>
            </w:r>
          </w:p>
        </w:tc>
      </w:tr>
      <w:tr w14:paraId="2A9E46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0" w:hRule="atLeast"/>
        </w:trPr>
        <w:tc>
          <w:tcPr>
            <w:tcW w:w="1523" w:type="dxa"/>
            <w:gridSpan w:val="3"/>
            <w:noWrap w:val="0"/>
            <w:vAlign w:val="top"/>
          </w:tcPr>
          <w:p w14:paraId="567086FA">
            <w:pPr>
              <w:spacing w:before="65" w:line="267" w:lineRule="auto"/>
              <w:ind w:left="154" w:right="147" w:firstLine="100"/>
              <w:jc w:val="center"/>
              <w:rPr>
                <w:rFonts w:ascii="宋体" w:hAnsi="宋体" w:eastAsia="宋体" w:cs="宋体"/>
                <w:sz w:val="20"/>
                <w:szCs w:val="20"/>
              </w:rPr>
            </w:pPr>
            <w:r>
              <w:rPr>
                <w:b/>
                <w:bCs/>
              </w:rPr>
              <w:t>改进措施及结果应用方案</w:t>
            </w:r>
          </w:p>
        </w:tc>
        <w:tc>
          <w:tcPr>
            <w:tcW w:w="7406" w:type="dxa"/>
            <w:gridSpan w:val="8"/>
            <w:noWrap w:val="0"/>
            <w:vAlign w:val="top"/>
          </w:tcPr>
          <w:p w14:paraId="7C639AAD">
            <w:pPr>
              <w:rPr>
                <w:rFonts w:ascii="Arial"/>
                <w:sz w:val="21"/>
              </w:rPr>
            </w:pPr>
          </w:p>
          <w:p w14:paraId="26363AF6">
            <w:pPr>
              <w:jc w:val="center"/>
              <w:rPr>
                <w:rFonts w:hint="eastAsia" w:ascii="Arial" w:eastAsia="宋体"/>
                <w:sz w:val="21"/>
                <w:lang w:eastAsia="zh-CN"/>
              </w:rPr>
            </w:pPr>
            <w:r>
              <w:rPr>
                <w:rFonts w:hint="eastAsia" w:ascii="Arial"/>
                <w:sz w:val="21"/>
                <w:lang w:eastAsia="zh-CN"/>
              </w:rPr>
              <w:t>无</w:t>
            </w:r>
          </w:p>
        </w:tc>
      </w:tr>
    </w:tbl>
    <w:p w14:paraId="38636F48">
      <w:pPr>
        <w:spacing w:line="560" w:lineRule="exact"/>
        <w:ind w:firstLine="640"/>
        <w:rPr>
          <w:rFonts w:hint="eastAsia" w:ascii="宋体" w:hAnsi="宋体" w:eastAsia="宋体" w:cs="宋体"/>
          <w:color w:val="000000"/>
          <w:kern w:val="0"/>
          <w:sz w:val="28"/>
          <w:szCs w:val="28"/>
          <w:shd w:val="clear" w:color="auto" w:fill="FFFFFF"/>
          <w:lang w:val="en-US" w:eastAsia="zh-CN"/>
        </w:rPr>
      </w:pPr>
      <w:r>
        <w:rPr>
          <w:rFonts w:hint="eastAsia" w:ascii="宋体" w:hAnsi="宋体" w:eastAsia="宋体" w:cs="宋体"/>
          <w:color w:val="000000"/>
          <w:kern w:val="0"/>
          <w:sz w:val="28"/>
          <w:szCs w:val="28"/>
          <w:shd w:val="clear" w:color="auto" w:fill="FFFFFF"/>
        </w:rPr>
        <w:br w:type="textWrapping"/>
      </w:r>
      <w:r>
        <w:rPr>
          <w:rStyle w:val="6"/>
          <w:rFonts w:hint="eastAsia" w:ascii="宋体" w:hAnsi="宋体" w:eastAsia="宋体" w:cs="宋体"/>
          <w:color w:val="000000"/>
          <w:kern w:val="0"/>
          <w:sz w:val="28"/>
          <w:szCs w:val="28"/>
          <w:shd w:val="clear" w:color="auto" w:fill="FFFFFF"/>
        </w:rPr>
        <w:t>（三）绩效评级结果应用情况</w:t>
      </w:r>
      <w:r>
        <w:rPr>
          <w:rFonts w:hint="eastAsia" w:ascii="宋体" w:hAnsi="宋体" w:eastAsia="宋体" w:cs="宋体"/>
          <w:color w:val="000000"/>
          <w:kern w:val="0"/>
          <w:sz w:val="28"/>
          <w:szCs w:val="28"/>
          <w:shd w:val="clear" w:color="auto" w:fill="FFFFFF"/>
        </w:rPr>
        <w:br w:type="textWrapping"/>
      </w:r>
      <w:r>
        <w:rPr>
          <w:rFonts w:hint="eastAsia" w:ascii="宋体" w:hAnsi="宋体" w:eastAsia="宋体" w:cs="宋体"/>
          <w:color w:val="000000"/>
          <w:kern w:val="0"/>
          <w:sz w:val="28"/>
          <w:szCs w:val="28"/>
          <w:shd w:val="clear" w:color="auto" w:fill="FFFFFF"/>
        </w:rPr>
        <w:t>1.部门绩效评价结果应用情况</w:t>
      </w:r>
      <w:r>
        <w:rPr>
          <w:rFonts w:hint="eastAsia" w:ascii="宋体" w:hAnsi="宋体" w:eastAsia="宋体" w:cs="宋体"/>
          <w:color w:val="000000"/>
          <w:kern w:val="0"/>
          <w:sz w:val="28"/>
          <w:szCs w:val="28"/>
          <w:shd w:val="clear" w:color="auto" w:fill="FFFFFF"/>
        </w:rPr>
        <w:br w:type="textWrapping"/>
      </w:r>
      <w:r>
        <w:rPr>
          <w:rFonts w:hint="eastAsia" w:ascii="宋体" w:hAnsi="宋体" w:eastAsia="宋体" w:cs="宋体"/>
          <w:color w:val="000000"/>
          <w:kern w:val="0"/>
          <w:sz w:val="28"/>
          <w:szCs w:val="28"/>
          <w:shd w:val="clear" w:color="auto" w:fill="FFFFFF"/>
        </w:rPr>
        <w:t>加强绩效评价结果应用，我单位将绩效自评结果作为以后年度该项目预算编制和安排财政资金的重要参考依据；将绩效自评结果按照要求向社会公开，自觉接受社会监督。</w:t>
      </w:r>
      <w:r>
        <w:rPr>
          <w:rFonts w:hint="eastAsia" w:ascii="宋体" w:hAnsi="宋体" w:eastAsia="宋体" w:cs="宋体"/>
          <w:color w:val="000000"/>
          <w:kern w:val="0"/>
          <w:sz w:val="28"/>
          <w:szCs w:val="28"/>
          <w:shd w:val="clear" w:color="auto" w:fill="FFFFFF"/>
        </w:rPr>
        <w:br w:type="textWrapping"/>
      </w:r>
      <w:r>
        <w:rPr>
          <w:rFonts w:hint="eastAsia" w:ascii="宋体" w:hAnsi="宋体" w:eastAsia="宋体" w:cs="宋体"/>
          <w:color w:val="000000"/>
          <w:kern w:val="0"/>
          <w:sz w:val="28"/>
          <w:szCs w:val="28"/>
          <w:shd w:val="clear" w:color="auto" w:fill="FFFFFF"/>
        </w:rPr>
        <w:t>2.部门绩效评价结果拟应用情况</w:t>
      </w:r>
      <w:r>
        <w:rPr>
          <w:rFonts w:hint="eastAsia" w:ascii="宋体" w:hAnsi="宋体" w:eastAsia="宋体" w:cs="宋体"/>
          <w:color w:val="000000"/>
          <w:kern w:val="0"/>
          <w:sz w:val="28"/>
          <w:szCs w:val="28"/>
          <w:shd w:val="clear" w:color="auto" w:fill="FFFFFF"/>
        </w:rPr>
        <w:br w:type="textWrapping"/>
      </w:r>
      <w:r>
        <w:rPr>
          <w:rFonts w:hint="eastAsia" w:ascii="宋体" w:hAnsi="宋体" w:eastAsia="宋体" w:cs="宋体"/>
          <w:color w:val="000000"/>
          <w:kern w:val="0"/>
          <w:sz w:val="28"/>
          <w:szCs w:val="28"/>
          <w:shd w:val="clear" w:color="auto" w:fill="FFFFFF"/>
        </w:rPr>
        <w:t>我单位将绩效自评结果与202</w:t>
      </w:r>
      <w:r>
        <w:rPr>
          <w:rFonts w:hint="eastAsia" w:ascii="宋体" w:hAnsi="宋体" w:eastAsia="宋体" w:cs="宋体"/>
          <w:color w:val="000000"/>
          <w:kern w:val="0"/>
          <w:sz w:val="28"/>
          <w:szCs w:val="28"/>
          <w:shd w:val="clear" w:color="auto" w:fill="FFFFFF"/>
          <w:lang w:val="en-US" w:eastAsia="zh-CN"/>
        </w:rPr>
        <w:t>3</w:t>
      </w:r>
      <w:r>
        <w:rPr>
          <w:rFonts w:hint="eastAsia" w:ascii="宋体" w:hAnsi="宋体" w:eastAsia="宋体" w:cs="宋体"/>
          <w:color w:val="000000"/>
          <w:kern w:val="0"/>
          <w:sz w:val="28"/>
          <w:szCs w:val="28"/>
          <w:shd w:val="clear" w:color="auto" w:fill="FFFFFF"/>
        </w:rPr>
        <w:t>年预算编制相结合，对实施效果好的项目优先保障项目资金预算，并在编制预算的过程中，对绩效目标及指标进行梳理完善，完成绩效指标编制自评工作。同时加强内部控制管理，建立项目绩效考核机制，促进项目产出及效益提升，将绩效管理工作落到实处。</w:t>
      </w:r>
      <w:r>
        <w:rPr>
          <w:rFonts w:hint="eastAsia" w:ascii="宋体" w:hAnsi="宋体" w:eastAsia="宋体" w:cs="宋体"/>
          <w:color w:val="000000"/>
          <w:kern w:val="0"/>
          <w:sz w:val="28"/>
          <w:szCs w:val="28"/>
          <w:shd w:val="clear" w:color="auto" w:fill="FFFFFF"/>
        </w:rPr>
        <w:br w:type="textWrapping"/>
      </w:r>
      <w:r>
        <w:rPr>
          <w:rStyle w:val="6"/>
          <w:rFonts w:hint="eastAsia" w:ascii="宋体" w:hAnsi="宋体" w:eastAsia="宋体" w:cs="宋体"/>
          <w:color w:val="000000"/>
          <w:kern w:val="0"/>
          <w:sz w:val="28"/>
          <w:szCs w:val="28"/>
          <w:shd w:val="clear" w:color="auto" w:fill="FFFFFF"/>
          <w:lang w:val="en-US" w:eastAsia="zh-CN"/>
        </w:rPr>
        <w:t>十四、专项支出、转移支付支出情况说明</w:t>
      </w:r>
      <w:r>
        <w:rPr>
          <w:rStyle w:val="6"/>
          <w:rFonts w:hint="eastAsia" w:ascii="宋体" w:hAnsi="宋体" w:eastAsia="宋体" w:cs="宋体"/>
          <w:color w:val="000000"/>
          <w:kern w:val="0"/>
          <w:sz w:val="28"/>
          <w:szCs w:val="28"/>
          <w:shd w:val="clear" w:color="auto" w:fill="FFFFFF"/>
          <w:lang w:val="en-US" w:eastAsia="zh-CN"/>
        </w:rPr>
        <w:br w:type="textWrapping"/>
      </w:r>
      <w:r>
        <w:rPr>
          <w:rFonts w:hint="eastAsia" w:ascii="宋体" w:hAnsi="宋体" w:eastAsia="宋体" w:cs="宋体"/>
          <w:color w:val="000000"/>
          <w:kern w:val="0"/>
          <w:sz w:val="28"/>
          <w:szCs w:val="28"/>
          <w:shd w:val="clear" w:color="auto" w:fill="FFFFFF"/>
          <w:lang w:val="en-US" w:eastAsia="zh-CN"/>
        </w:rPr>
        <w:t>本部门无财政专项支出、无专项转移支付。</w:t>
      </w:r>
    </w:p>
    <w:p w14:paraId="6A09EA07">
      <w:pPr>
        <w:spacing w:line="560" w:lineRule="exact"/>
        <w:ind w:firstLine="640"/>
        <w:rPr>
          <w:rFonts w:hint="eastAsia" w:ascii="宋体" w:hAnsi="宋体" w:eastAsia="宋体" w:cs="宋体"/>
          <w:color w:val="000000"/>
          <w:kern w:val="0"/>
          <w:sz w:val="28"/>
          <w:szCs w:val="28"/>
          <w:shd w:val="clear" w:color="auto" w:fill="FFFFFF"/>
          <w:lang w:val="en-US" w:eastAsia="zh-CN"/>
        </w:rPr>
      </w:pPr>
    </w:p>
    <w:p w14:paraId="386CF1A2">
      <w:pPr>
        <w:spacing w:line="560" w:lineRule="exact"/>
        <w:ind w:firstLine="640"/>
        <w:rPr>
          <w:rStyle w:val="6"/>
          <w:rFonts w:hint="eastAsia" w:ascii="宋体" w:hAnsi="宋体" w:eastAsia="宋体" w:cs="宋体"/>
          <w:color w:val="000000"/>
          <w:kern w:val="0"/>
          <w:sz w:val="28"/>
          <w:szCs w:val="28"/>
          <w:shd w:val="clear" w:color="auto" w:fill="FFFFFF"/>
          <w:lang w:val="en-US" w:eastAsia="zh-CN"/>
        </w:rPr>
      </w:pPr>
      <w:r>
        <w:rPr>
          <w:rStyle w:val="6"/>
          <w:rFonts w:hint="eastAsia" w:ascii="宋体" w:hAnsi="宋体" w:eastAsia="宋体" w:cs="宋体"/>
          <w:color w:val="000000"/>
          <w:kern w:val="0"/>
          <w:sz w:val="28"/>
          <w:szCs w:val="28"/>
          <w:shd w:val="clear" w:color="auto" w:fill="FFFFFF"/>
          <w:lang w:val="en-US" w:eastAsia="zh-CN"/>
        </w:rPr>
        <w:t>第四部分名词解释</w:t>
      </w:r>
    </w:p>
    <w:p w14:paraId="34319FD3">
      <w:pPr>
        <w:spacing w:line="560" w:lineRule="exact"/>
        <w:ind w:firstLine="640"/>
        <w:rPr>
          <w:rFonts w:hint="eastAsia" w:ascii="宋体" w:hAnsi="宋体" w:eastAsia="宋体" w:cs="宋体"/>
          <w:color w:val="000000"/>
          <w:kern w:val="0"/>
          <w:sz w:val="28"/>
          <w:szCs w:val="28"/>
          <w:shd w:val="clear" w:color="auto" w:fill="FFFFFF"/>
          <w:lang w:val="en-US" w:eastAsia="zh-CN"/>
        </w:rPr>
      </w:pPr>
      <w:r>
        <w:rPr>
          <w:rFonts w:hint="eastAsia" w:ascii="宋体" w:hAnsi="宋体" w:eastAsia="宋体" w:cs="宋体"/>
          <w:color w:val="000000"/>
          <w:kern w:val="0"/>
          <w:sz w:val="28"/>
          <w:szCs w:val="28"/>
          <w:shd w:val="clear" w:color="auto" w:fill="FFFFFF"/>
          <w:lang w:val="en-US" w:eastAsia="zh-CN"/>
        </w:rPr>
        <w:t>(一)一般公共预算财政拨款收入：</w:t>
      </w:r>
      <w:r>
        <w:rPr>
          <w:rFonts w:hint="default" w:ascii="宋体" w:hAnsi="宋体" w:eastAsia="宋体" w:cs="宋体"/>
          <w:color w:val="000000"/>
          <w:kern w:val="0"/>
          <w:sz w:val="28"/>
          <w:szCs w:val="28"/>
          <w:shd w:val="clear" w:color="auto" w:fill="FFFFFF"/>
          <w:lang w:val="en-US" w:eastAsia="zh-CN"/>
        </w:rPr>
        <w:t>指</w:t>
      </w:r>
      <w:r>
        <w:rPr>
          <w:rFonts w:hint="eastAsia" w:ascii="宋体" w:hAnsi="宋体" w:eastAsia="宋体" w:cs="宋体"/>
          <w:color w:val="000000"/>
          <w:kern w:val="0"/>
          <w:sz w:val="28"/>
          <w:szCs w:val="28"/>
          <w:shd w:val="clear" w:color="auto" w:fill="FFFFFF"/>
          <w:lang w:val="en-US" w:eastAsia="zh-CN"/>
        </w:rPr>
        <w:t>省级</w:t>
      </w:r>
      <w:r>
        <w:rPr>
          <w:rFonts w:hint="default" w:ascii="宋体" w:hAnsi="宋体" w:eastAsia="宋体" w:cs="宋体"/>
          <w:color w:val="000000"/>
          <w:kern w:val="0"/>
          <w:sz w:val="28"/>
          <w:szCs w:val="28"/>
          <w:shd w:val="clear" w:color="auto" w:fill="FFFFFF"/>
          <w:lang w:val="en-US" w:eastAsia="zh-CN"/>
        </w:rPr>
        <w:t>财政</w:t>
      </w:r>
      <w:r>
        <w:rPr>
          <w:rFonts w:hint="eastAsia" w:ascii="宋体" w:hAnsi="宋体" w:eastAsia="宋体" w:cs="宋体"/>
          <w:color w:val="000000"/>
          <w:kern w:val="0"/>
          <w:sz w:val="28"/>
          <w:szCs w:val="28"/>
          <w:shd w:val="clear" w:color="auto" w:fill="FFFFFF"/>
          <w:lang w:val="en-US" w:eastAsia="zh-CN"/>
        </w:rPr>
        <w:t>一般公共预算</w:t>
      </w:r>
      <w:r>
        <w:rPr>
          <w:rFonts w:hint="default" w:ascii="宋体" w:hAnsi="宋体" w:eastAsia="宋体" w:cs="宋体"/>
          <w:color w:val="000000"/>
          <w:kern w:val="0"/>
          <w:sz w:val="28"/>
          <w:szCs w:val="28"/>
          <w:shd w:val="clear" w:color="auto" w:fill="FFFFFF"/>
          <w:lang w:val="en-US" w:eastAsia="zh-CN"/>
        </w:rPr>
        <w:t>当年拨付的</w:t>
      </w:r>
      <w:r>
        <w:rPr>
          <w:rFonts w:hint="eastAsia" w:ascii="宋体" w:hAnsi="宋体" w:eastAsia="宋体" w:cs="宋体"/>
          <w:color w:val="000000"/>
          <w:kern w:val="0"/>
          <w:sz w:val="28"/>
          <w:szCs w:val="28"/>
          <w:shd w:val="clear" w:color="auto" w:fill="FFFFFF"/>
          <w:lang w:val="en-US" w:eastAsia="zh-CN"/>
        </w:rPr>
        <w:t>资金。</w:t>
      </w:r>
    </w:p>
    <w:p w14:paraId="7D0B3064">
      <w:pPr>
        <w:spacing w:line="560" w:lineRule="exact"/>
        <w:ind w:firstLine="640"/>
        <w:rPr>
          <w:rFonts w:hint="eastAsia" w:ascii="宋体" w:hAnsi="宋体" w:eastAsia="宋体" w:cs="宋体"/>
          <w:color w:val="000000"/>
          <w:kern w:val="0"/>
          <w:sz w:val="28"/>
          <w:szCs w:val="28"/>
          <w:shd w:val="clear" w:color="auto" w:fill="FFFFFF"/>
          <w:lang w:val="en-US" w:eastAsia="zh-CN"/>
        </w:rPr>
      </w:pPr>
      <w:r>
        <w:rPr>
          <w:rFonts w:hint="eastAsia" w:ascii="宋体" w:hAnsi="宋体" w:eastAsia="宋体" w:cs="宋体"/>
          <w:color w:val="000000"/>
          <w:kern w:val="0"/>
          <w:sz w:val="28"/>
          <w:szCs w:val="28"/>
          <w:shd w:val="clear" w:color="auto" w:fill="FFFFFF"/>
          <w:lang w:val="en-US" w:eastAsia="zh-CN"/>
        </w:rPr>
        <w:t>(二)政府性基金预算财政拨款收入：</w:t>
      </w:r>
      <w:r>
        <w:rPr>
          <w:rFonts w:hint="default" w:ascii="宋体" w:hAnsi="宋体" w:eastAsia="宋体" w:cs="宋体"/>
          <w:color w:val="000000"/>
          <w:kern w:val="0"/>
          <w:sz w:val="28"/>
          <w:szCs w:val="28"/>
          <w:shd w:val="clear" w:color="auto" w:fill="FFFFFF"/>
          <w:lang w:val="en-US" w:eastAsia="zh-CN"/>
        </w:rPr>
        <w:t>指</w:t>
      </w:r>
      <w:r>
        <w:rPr>
          <w:rFonts w:hint="eastAsia" w:ascii="宋体" w:hAnsi="宋体" w:eastAsia="宋体" w:cs="宋体"/>
          <w:color w:val="000000"/>
          <w:kern w:val="0"/>
          <w:sz w:val="28"/>
          <w:szCs w:val="28"/>
          <w:shd w:val="clear" w:color="auto" w:fill="FFFFFF"/>
          <w:lang w:val="en-US" w:eastAsia="zh-CN"/>
        </w:rPr>
        <w:t>省级</w:t>
      </w:r>
      <w:r>
        <w:rPr>
          <w:rFonts w:hint="default" w:ascii="宋体" w:hAnsi="宋体" w:eastAsia="宋体" w:cs="宋体"/>
          <w:color w:val="000000"/>
          <w:kern w:val="0"/>
          <w:sz w:val="28"/>
          <w:szCs w:val="28"/>
          <w:shd w:val="clear" w:color="auto" w:fill="FFFFFF"/>
          <w:lang w:val="en-US" w:eastAsia="zh-CN"/>
        </w:rPr>
        <w:t>财政</w:t>
      </w:r>
      <w:r>
        <w:rPr>
          <w:rFonts w:hint="eastAsia" w:ascii="宋体" w:hAnsi="宋体" w:eastAsia="宋体" w:cs="宋体"/>
          <w:color w:val="000000"/>
          <w:kern w:val="0"/>
          <w:sz w:val="28"/>
          <w:szCs w:val="28"/>
          <w:shd w:val="clear" w:color="auto" w:fill="FFFFFF"/>
          <w:lang w:val="en-US" w:eastAsia="zh-CN"/>
        </w:rPr>
        <w:t>政府性基金预算</w:t>
      </w:r>
      <w:r>
        <w:rPr>
          <w:rFonts w:hint="default" w:ascii="宋体" w:hAnsi="宋体" w:eastAsia="宋体" w:cs="宋体"/>
          <w:color w:val="000000"/>
          <w:kern w:val="0"/>
          <w:sz w:val="28"/>
          <w:szCs w:val="28"/>
          <w:shd w:val="clear" w:color="auto" w:fill="FFFFFF"/>
          <w:lang w:val="en-US" w:eastAsia="zh-CN"/>
        </w:rPr>
        <w:t>当年拨付的</w:t>
      </w:r>
      <w:r>
        <w:rPr>
          <w:rFonts w:hint="eastAsia" w:ascii="宋体" w:hAnsi="宋体" w:eastAsia="宋体" w:cs="宋体"/>
          <w:color w:val="000000"/>
          <w:kern w:val="0"/>
          <w:sz w:val="28"/>
          <w:szCs w:val="28"/>
          <w:shd w:val="clear" w:color="auto" w:fill="FFFFFF"/>
          <w:lang w:val="en-US" w:eastAsia="zh-CN"/>
        </w:rPr>
        <w:t>资金。</w:t>
      </w:r>
    </w:p>
    <w:p w14:paraId="511CD91C">
      <w:pPr>
        <w:spacing w:line="560" w:lineRule="exact"/>
        <w:ind w:firstLine="640"/>
        <w:rPr>
          <w:rFonts w:hint="eastAsia" w:ascii="宋体" w:hAnsi="宋体" w:eastAsia="宋体" w:cs="宋体"/>
          <w:color w:val="000000"/>
          <w:kern w:val="0"/>
          <w:sz w:val="28"/>
          <w:szCs w:val="28"/>
          <w:shd w:val="clear" w:color="auto" w:fill="FFFFFF"/>
          <w:lang w:val="en-US" w:eastAsia="zh-CN"/>
        </w:rPr>
      </w:pPr>
      <w:r>
        <w:rPr>
          <w:rFonts w:hint="eastAsia" w:ascii="宋体" w:hAnsi="宋体" w:eastAsia="宋体" w:cs="宋体"/>
          <w:color w:val="000000"/>
          <w:kern w:val="0"/>
          <w:sz w:val="28"/>
          <w:szCs w:val="28"/>
          <w:shd w:val="clear" w:color="auto" w:fill="FFFFFF"/>
          <w:lang w:val="en-US" w:eastAsia="zh-CN"/>
        </w:rPr>
        <w:t>(三)国有资本经营预算财政拨款收入：指省级财政国有资本经营预算当年拨付的资金。</w:t>
      </w:r>
    </w:p>
    <w:p w14:paraId="2689E224">
      <w:pPr>
        <w:spacing w:line="560" w:lineRule="exact"/>
        <w:ind w:firstLine="640"/>
        <w:rPr>
          <w:rFonts w:hint="eastAsia" w:ascii="宋体" w:hAnsi="宋体" w:eastAsia="宋体" w:cs="宋体"/>
          <w:color w:val="000000"/>
          <w:kern w:val="0"/>
          <w:sz w:val="28"/>
          <w:szCs w:val="28"/>
          <w:shd w:val="clear" w:color="auto" w:fill="FFFFFF"/>
          <w:lang w:val="en-US" w:eastAsia="zh-CN"/>
        </w:rPr>
      </w:pPr>
      <w:r>
        <w:rPr>
          <w:rFonts w:hint="eastAsia" w:ascii="宋体" w:hAnsi="宋体" w:eastAsia="宋体" w:cs="宋体"/>
          <w:color w:val="000000"/>
          <w:kern w:val="0"/>
          <w:sz w:val="28"/>
          <w:szCs w:val="28"/>
          <w:shd w:val="clear" w:color="auto" w:fill="FFFFFF"/>
          <w:lang w:val="en-US" w:eastAsia="zh-CN"/>
        </w:rPr>
        <w:t>(四)上级补助收入：指从事业单位主管部门和上级单位取得的非财政补助收入。</w:t>
      </w:r>
    </w:p>
    <w:p w14:paraId="2ABD8016">
      <w:pPr>
        <w:spacing w:line="560" w:lineRule="exact"/>
        <w:ind w:firstLine="640"/>
        <w:rPr>
          <w:rFonts w:hint="eastAsia" w:ascii="宋体" w:hAnsi="宋体" w:eastAsia="宋体" w:cs="宋体"/>
          <w:color w:val="000000"/>
          <w:kern w:val="0"/>
          <w:sz w:val="28"/>
          <w:szCs w:val="28"/>
          <w:shd w:val="clear" w:color="auto" w:fill="FFFFFF"/>
          <w:lang w:val="en-US" w:eastAsia="zh-CN"/>
        </w:rPr>
      </w:pPr>
      <w:r>
        <w:rPr>
          <w:rFonts w:hint="eastAsia" w:ascii="宋体" w:hAnsi="宋体" w:eastAsia="宋体" w:cs="宋体"/>
          <w:color w:val="000000"/>
          <w:kern w:val="0"/>
          <w:sz w:val="28"/>
          <w:szCs w:val="28"/>
          <w:shd w:val="clear" w:color="auto" w:fill="FFFFFF"/>
          <w:lang w:val="en-US" w:eastAsia="zh-CN"/>
        </w:rPr>
        <w:t>(五)事业收入：指事业单位开展专业业务活动及其辅助活动取得的收入。</w:t>
      </w:r>
    </w:p>
    <w:p w14:paraId="23A1CF01">
      <w:pPr>
        <w:spacing w:line="560" w:lineRule="exact"/>
        <w:ind w:firstLine="640"/>
        <w:rPr>
          <w:rFonts w:hint="eastAsia" w:ascii="宋体" w:hAnsi="宋体" w:eastAsia="宋体" w:cs="宋体"/>
          <w:color w:val="000000"/>
          <w:kern w:val="0"/>
          <w:sz w:val="28"/>
          <w:szCs w:val="28"/>
          <w:shd w:val="clear" w:color="auto" w:fill="FFFFFF"/>
          <w:lang w:val="en-US" w:eastAsia="zh-CN"/>
        </w:rPr>
      </w:pPr>
      <w:r>
        <w:rPr>
          <w:rFonts w:hint="eastAsia" w:ascii="宋体" w:hAnsi="宋体" w:eastAsia="宋体" w:cs="宋体"/>
          <w:color w:val="000000"/>
          <w:kern w:val="0"/>
          <w:sz w:val="28"/>
          <w:szCs w:val="28"/>
          <w:shd w:val="clear" w:color="auto" w:fill="FFFFFF"/>
          <w:lang w:val="en-US" w:eastAsia="zh-CN"/>
        </w:rPr>
        <w:t>(六)经营收入：指事业单位在专业业务活动及其辅助活动之外开展非独立核算经营活动取得的收入。</w:t>
      </w:r>
    </w:p>
    <w:p w14:paraId="195960B4">
      <w:pPr>
        <w:spacing w:line="560" w:lineRule="exact"/>
        <w:ind w:firstLine="640"/>
        <w:rPr>
          <w:rFonts w:hint="eastAsia" w:ascii="宋体" w:hAnsi="宋体" w:eastAsia="宋体" w:cs="宋体"/>
          <w:color w:val="000000"/>
          <w:kern w:val="0"/>
          <w:sz w:val="28"/>
          <w:szCs w:val="28"/>
          <w:shd w:val="clear" w:color="auto" w:fill="FFFFFF"/>
          <w:lang w:val="en-US" w:eastAsia="zh-CN"/>
        </w:rPr>
      </w:pPr>
      <w:r>
        <w:rPr>
          <w:rFonts w:hint="eastAsia" w:ascii="宋体" w:hAnsi="宋体" w:eastAsia="宋体" w:cs="宋体"/>
          <w:color w:val="000000"/>
          <w:kern w:val="0"/>
          <w:sz w:val="28"/>
          <w:szCs w:val="28"/>
          <w:shd w:val="clear" w:color="auto" w:fill="FFFFFF"/>
          <w:lang w:val="en-US" w:eastAsia="zh-CN"/>
        </w:rPr>
        <w:t>(七)其他收入：指单位取得的除上述“一般公共预算财政拨款收入”、“上级补助收入”、“事业收入”、“经营收入”等收入以外的各项收入。(八)使用非财政拨款结余：</w:t>
      </w:r>
      <w:r>
        <w:rPr>
          <w:rFonts w:hint="default" w:ascii="宋体" w:hAnsi="宋体" w:eastAsia="宋体" w:cs="宋体"/>
          <w:color w:val="000000"/>
          <w:kern w:val="0"/>
          <w:sz w:val="28"/>
          <w:szCs w:val="28"/>
          <w:shd w:val="clear" w:color="auto" w:fill="FFFFFF"/>
          <w:lang w:val="en-US" w:eastAsia="zh-CN"/>
        </w:rPr>
        <w:t>指事业单位</w:t>
      </w:r>
      <w:r>
        <w:rPr>
          <w:rFonts w:hint="eastAsia" w:ascii="宋体" w:hAnsi="宋体" w:eastAsia="宋体" w:cs="宋体"/>
          <w:color w:val="000000"/>
          <w:kern w:val="0"/>
          <w:sz w:val="28"/>
          <w:szCs w:val="28"/>
          <w:shd w:val="clear" w:color="auto" w:fill="FFFFFF"/>
          <w:lang w:val="en-US" w:eastAsia="zh-CN"/>
        </w:rPr>
        <w:t>使用以前年度积累的非财政拨款结余弥补当年收支差额的金额。</w:t>
      </w:r>
    </w:p>
    <w:p w14:paraId="4C79DEA3">
      <w:pPr>
        <w:spacing w:line="560" w:lineRule="exact"/>
        <w:ind w:firstLine="640"/>
        <w:rPr>
          <w:rFonts w:hint="eastAsia" w:ascii="宋体" w:hAnsi="宋体" w:eastAsia="宋体" w:cs="宋体"/>
          <w:color w:val="000000"/>
          <w:kern w:val="0"/>
          <w:sz w:val="28"/>
          <w:szCs w:val="28"/>
          <w:shd w:val="clear" w:color="auto" w:fill="FFFFFF"/>
          <w:lang w:val="en-US" w:eastAsia="zh-CN"/>
        </w:rPr>
      </w:pPr>
      <w:r>
        <w:rPr>
          <w:rFonts w:hint="eastAsia" w:ascii="宋体" w:hAnsi="宋体" w:eastAsia="宋体" w:cs="宋体"/>
          <w:color w:val="000000"/>
          <w:kern w:val="0"/>
          <w:sz w:val="28"/>
          <w:szCs w:val="28"/>
          <w:shd w:val="clear" w:color="auto" w:fill="FFFFFF"/>
          <w:lang w:val="en-US" w:eastAsia="zh-CN"/>
        </w:rPr>
        <w:t>(九)年初结转和结余：</w:t>
      </w:r>
      <w:r>
        <w:rPr>
          <w:rFonts w:hint="default" w:ascii="宋体" w:hAnsi="宋体" w:eastAsia="宋体" w:cs="宋体"/>
          <w:color w:val="000000"/>
          <w:kern w:val="0"/>
          <w:sz w:val="28"/>
          <w:szCs w:val="28"/>
          <w:shd w:val="clear" w:color="auto" w:fill="FFFFFF"/>
          <w:lang w:val="en-US" w:eastAsia="zh-CN"/>
        </w:rPr>
        <w:t>指</w:t>
      </w:r>
      <w:r>
        <w:rPr>
          <w:rFonts w:hint="eastAsia" w:ascii="宋体" w:hAnsi="宋体" w:eastAsia="宋体" w:cs="宋体"/>
          <w:color w:val="000000"/>
          <w:kern w:val="0"/>
          <w:sz w:val="28"/>
          <w:szCs w:val="28"/>
          <w:shd w:val="clear" w:color="auto" w:fill="FFFFFF"/>
          <w:lang w:val="en-US" w:eastAsia="zh-CN"/>
        </w:rPr>
        <w:t>单位</w:t>
      </w:r>
      <w:r>
        <w:rPr>
          <w:rFonts w:hint="default" w:ascii="宋体" w:hAnsi="宋体" w:eastAsia="宋体" w:cs="宋体"/>
          <w:color w:val="000000"/>
          <w:kern w:val="0"/>
          <w:sz w:val="28"/>
          <w:szCs w:val="28"/>
          <w:shd w:val="clear" w:color="auto" w:fill="FFFFFF"/>
          <w:lang w:val="en-US" w:eastAsia="zh-CN"/>
        </w:rPr>
        <w:t>以前年度</w:t>
      </w:r>
      <w:r>
        <w:rPr>
          <w:rFonts w:hint="eastAsia" w:ascii="宋体" w:hAnsi="宋体" w:eastAsia="宋体" w:cs="宋体"/>
          <w:color w:val="000000"/>
          <w:kern w:val="0"/>
          <w:sz w:val="28"/>
          <w:szCs w:val="28"/>
          <w:shd w:val="clear" w:color="auto" w:fill="FFFFFF"/>
          <w:lang w:val="en-US" w:eastAsia="zh-CN"/>
        </w:rPr>
        <w:t>尚未完成</w:t>
      </w:r>
      <w:r>
        <w:rPr>
          <w:rFonts w:hint="default" w:ascii="宋体" w:hAnsi="宋体" w:eastAsia="宋体" w:cs="宋体"/>
          <w:color w:val="000000"/>
          <w:kern w:val="0"/>
          <w:sz w:val="28"/>
          <w:szCs w:val="28"/>
          <w:shd w:val="clear" w:color="auto" w:fill="FFFFFF"/>
          <w:lang w:val="en-US" w:eastAsia="zh-CN"/>
        </w:rPr>
        <w:t>、结转到本年仍按原规定用途继续使用的资金</w:t>
      </w:r>
      <w:r>
        <w:rPr>
          <w:rFonts w:hint="eastAsia" w:ascii="宋体" w:hAnsi="宋体" w:eastAsia="宋体" w:cs="宋体"/>
          <w:color w:val="000000"/>
          <w:kern w:val="0"/>
          <w:sz w:val="28"/>
          <w:szCs w:val="28"/>
          <w:shd w:val="clear" w:color="auto" w:fill="FFFFFF"/>
          <w:lang w:val="en-US" w:eastAsia="zh-CN"/>
        </w:rPr>
        <w:t>，或项目已完成等产生的结余资金</w:t>
      </w:r>
      <w:r>
        <w:rPr>
          <w:rFonts w:hint="default" w:ascii="宋体" w:hAnsi="宋体" w:eastAsia="宋体" w:cs="宋体"/>
          <w:color w:val="000000"/>
          <w:kern w:val="0"/>
          <w:sz w:val="28"/>
          <w:szCs w:val="28"/>
          <w:shd w:val="clear" w:color="auto" w:fill="FFFFFF"/>
          <w:lang w:val="en-US" w:eastAsia="zh-CN"/>
        </w:rPr>
        <w:t>。</w:t>
      </w:r>
    </w:p>
    <w:p w14:paraId="49816686">
      <w:pPr>
        <w:spacing w:line="560" w:lineRule="exact"/>
        <w:ind w:firstLine="640"/>
        <w:rPr>
          <w:rFonts w:hint="eastAsia" w:ascii="宋体" w:hAnsi="宋体" w:eastAsia="宋体" w:cs="宋体"/>
          <w:color w:val="000000"/>
          <w:kern w:val="0"/>
          <w:sz w:val="28"/>
          <w:szCs w:val="28"/>
          <w:shd w:val="clear" w:color="auto" w:fill="FFFFFF"/>
          <w:lang w:val="en-US" w:eastAsia="zh-CN"/>
        </w:rPr>
      </w:pPr>
      <w:r>
        <w:rPr>
          <w:rFonts w:hint="eastAsia" w:ascii="宋体" w:hAnsi="宋体" w:eastAsia="宋体" w:cs="宋体"/>
          <w:color w:val="000000"/>
          <w:kern w:val="0"/>
          <w:sz w:val="28"/>
          <w:szCs w:val="28"/>
          <w:shd w:val="clear" w:color="auto" w:fill="FFFFFF"/>
          <w:lang w:val="en-US" w:eastAsia="zh-CN"/>
        </w:rPr>
        <w:t>(十)本部门使用的支出功能分类科目(到项级)</w:t>
      </w:r>
    </w:p>
    <w:p w14:paraId="5F16D7C5">
      <w:pPr>
        <w:ind w:firstLine="560" w:firstLineChars="200"/>
        <w:rPr>
          <w:rFonts w:hint="eastAsia" w:ascii="宋体" w:hAnsi="宋体" w:eastAsia="宋体" w:cs="宋体"/>
          <w:color w:val="auto"/>
          <w:kern w:val="0"/>
          <w:sz w:val="28"/>
          <w:szCs w:val="28"/>
          <w:shd w:val="clear" w:color="auto" w:fill="FFFFFF"/>
          <w:lang w:val="en-US" w:eastAsia="zh-CN"/>
        </w:rPr>
      </w:pPr>
      <w:r>
        <w:rPr>
          <w:rFonts w:hint="eastAsia" w:ascii="宋体" w:hAnsi="宋体" w:eastAsia="宋体" w:cs="宋体"/>
          <w:color w:val="auto"/>
          <w:kern w:val="0"/>
          <w:sz w:val="28"/>
          <w:szCs w:val="28"/>
          <w:shd w:val="clear" w:color="auto" w:fill="FFFFFF"/>
          <w:lang w:val="en-US" w:eastAsia="zh-CN"/>
        </w:rPr>
        <w:t>1.一般公共服务支出(类)民族事务（款）民族工作专项（项）。</w:t>
      </w:r>
    </w:p>
    <w:p w14:paraId="2DD8C721">
      <w:pPr>
        <w:ind w:firstLine="560" w:firstLineChars="200"/>
        <w:rPr>
          <w:rFonts w:hint="eastAsia" w:ascii="宋体" w:hAnsi="宋体" w:eastAsia="宋体" w:cs="宋体"/>
          <w:color w:val="FF0000"/>
          <w:kern w:val="0"/>
          <w:sz w:val="28"/>
          <w:szCs w:val="28"/>
          <w:shd w:val="clear" w:color="auto" w:fill="FFFFFF"/>
          <w:lang w:val="en-US" w:eastAsia="zh-CN"/>
        </w:rPr>
      </w:pPr>
      <w:r>
        <w:rPr>
          <w:rFonts w:hint="eastAsia" w:ascii="宋体" w:hAnsi="宋体" w:eastAsia="宋体" w:cs="宋体"/>
          <w:color w:val="auto"/>
          <w:kern w:val="0"/>
          <w:sz w:val="28"/>
          <w:szCs w:val="28"/>
          <w:shd w:val="clear" w:color="auto" w:fill="FFFFFF"/>
          <w:lang w:val="en-US" w:eastAsia="zh-CN"/>
        </w:rPr>
        <w:t>2.一般公共服务支出(类)港澳台事务（款）台湾事务（项）。</w:t>
      </w:r>
    </w:p>
    <w:p w14:paraId="255C807F">
      <w:pPr>
        <w:ind w:firstLine="560" w:firstLineChars="200"/>
        <w:rPr>
          <w:rFonts w:hint="eastAsia" w:ascii="宋体" w:hAnsi="宋体" w:eastAsia="宋体" w:cs="宋体"/>
          <w:color w:val="FF0000"/>
          <w:kern w:val="0"/>
          <w:sz w:val="28"/>
          <w:szCs w:val="28"/>
          <w:shd w:val="clear" w:color="auto" w:fill="FFFFFF"/>
          <w:lang w:val="en-US" w:eastAsia="zh-CN"/>
        </w:rPr>
      </w:pPr>
      <w:r>
        <w:rPr>
          <w:rFonts w:hint="eastAsia" w:ascii="宋体" w:hAnsi="宋体" w:eastAsia="宋体" w:cs="宋体"/>
          <w:color w:val="auto"/>
          <w:kern w:val="0"/>
          <w:sz w:val="28"/>
          <w:szCs w:val="28"/>
          <w:shd w:val="clear" w:color="auto" w:fill="FFFFFF"/>
          <w:lang w:val="en-US" w:eastAsia="zh-CN"/>
        </w:rPr>
        <w:t>3.一般公共服务支出(类)民主党派及工商联事务（款）其他民主党派及工商联事务支出（项）。</w:t>
      </w:r>
    </w:p>
    <w:p w14:paraId="2834A888">
      <w:pPr>
        <w:spacing w:line="560" w:lineRule="exact"/>
        <w:ind w:firstLine="640"/>
        <w:rPr>
          <w:rFonts w:hint="eastAsia" w:ascii="宋体" w:hAnsi="宋体" w:eastAsia="宋体" w:cs="宋体"/>
          <w:color w:val="000000"/>
          <w:kern w:val="0"/>
          <w:sz w:val="28"/>
          <w:szCs w:val="28"/>
          <w:shd w:val="clear" w:color="auto" w:fill="FFFFFF"/>
          <w:lang w:val="en-US" w:eastAsia="zh-CN"/>
        </w:rPr>
      </w:pPr>
      <w:r>
        <w:rPr>
          <w:rFonts w:hint="eastAsia" w:ascii="宋体" w:hAnsi="宋体" w:eastAsia="宋体" w:cs="宋体"/>
          <w:color w:val="000000"/>
          <w:kern w:val="0"/>
          <w:sz w:val="28"/>
          <w:szCs w:val="28"/>
          <w:shd w:val="clear" w:color="auto" w:fill="FFFFFF"/>
          <w:lang w:val="en-US" w:eastAsia="zh-CN"/>
        </w:rPr>
        <w:t>4.一般公共服务支出(类)统战事务（款）行政运行（项）。</w:t>
      </w:r>
    </w:p>
    <w:p w14:paraId="7799FC11">
      <w:pPr>
        <w:spacing w:line="560" w:lineRule="exact"/>
        <w:ind w:firstLine="640"/>
        <w:rPr>
          <w:rFonts w:hint="eastAsia" w:ascii="宋体" w:hAnsi="宋体" w:eastAsia="宋体" w:cs="宋体"/>
          <w:color w:val="000000"/>
          <w:kern w:val="0"/>
          <w:sz w:val="28"/>
          <w:szCs w:val="28"/>
          <w:shd w:val="clear" w:color="auto" w:fill="FFFFFF"/>
          <w:lang w:val="en-US" w:eastAsia="zh-CN"/>
        </w:rPr>
      </w:pPr>
      <w:r>
        <w:rPr>
          <w:rFonts w:hint="eastAsia" w:ascii="宋体" w:hAnsi="宋体" w:eastAsia="宋体" w:cs="宋体"/>
          <w:color w:val="000000"/>
          <w:kern w:val="0"/>
          <w:sz w:val="28"/>
          <w:szCs w:val="28"/>
          <w:shd w:val="clear" w:color="auto" w:fill="FFFFFF"/>
          <w:lang w:val="en-US" w:eastAsia="zh-CN"/>
        </w:rPr>
        <w:t>5.一般公共服务支出(类)统战事务（款）宗教事务（项）。</w:t>
      </w:r>
    </w:p>
    <w:p w14:paraId="64A4A3B1">
      <w:pPr>
        <w:spacing w:line="560" w:lineRule="exact"/>
        <w:ind w:firstLine="640"/>
        <w:rPr>
          <w:rFonts w:hint="eastAsia" w:ascii="宋体" w:hAnsi="宋体" w:eastAsia="宋体" w:cs="宋体"/>
          <w:color w:val="000000"/>
          <w:kern w:val="0"/>
          <w:sz w:val="28"/>
          <w:szCs w:val="28"/>
          <w:shd w:val="clear" w:color="auto" w:fill="FFFFFF"/>
          <w:lang w:val="en-US" w:eastAsia="zh-CN"/>
        </w:rPr>
      </w:pPr>
      <w:r>
        <w:rPr>
          <w:rFonts w:hint="eastAsia" w:ascii="宋体" w:hAnsi="宋体" w:eastAsia="宋体" w:cs="宋体"/>
          <w:color w:val="000000"/>
          <w:kern w:val="0"/>
          <w:sz w:val="28"/>
          <w:szCs w:val="28"/>
          <w:shd w:val="clear" w:color="auto" w:fill="FFFFFF"/>
          <w:lang w:val="en-US" w:eastAsia="zh-CN"/>
        </w:rPr>
        <w:t>6.一般公共服务支出(类)统战事务（款）华侨事务（项）。</w:t>
      </w:r>
    </w:p>
    <w:p w14:paraId="1D29522D">
      <w:pPr>
        <w:spacing w:line="560" w:lineRule="exact"/>
        <w:ind w:firstLine="640"/>
        <w:rPr>
          <w:rFonts w:hint="eastAsia" w:ascii="宋体" w:hAnsi="宋体" w:eastAsia="宋体" w:cs="宋体"/>
          <w:color w:val="000000"/>
          <w:kern w:val="0"/>
          <w:sz w:val="28"/>
          <w:szCs w:val="28"/>
          <w:shd w:val="clear" w:color="auto" w:fill="FFFFFF"/>
          <w:lang w:val="en-US" w:eastAsia="zh-CN"/>
        </w:rPr>
      </w:pPr>
      <w:r>
        <w:rPr>
          <w:rFonts w:hint="eastAsia" w:ascii="宋体" w:hAnsi="宋体" w:eastAsia="宋体" w:cs="宋体"/>
          <w:color w:val="000000"/>
          <w:kern w:val="0"/>
          <w:sz w:val="28"/>
          <w:szCs w:val="28"/>
          <w:shd w:val="clear" w:color="auto" w:fill="FFFFFF"/>
          <w:lang w:val="en-US" w:eastAsia="zh-CN"/>
        </w:rPr>
        <w:t>(十一)结余分配：指事业单位按照会计制度规定缴纳的企业所得税、提取的专用结余以及转入非财政拨款结余的金额等。</w:t>
      </w:r>
    </w:p>
    <w:p w14:paraId="78FD0DF8">
      <w:pPr>
        <w:spacing w:line="560" w:lineRule="exact"/>
        <w:ind w:firstLine="640"/>
        <w:rPr>
          <w:rFonts w:hint="eastAsia" w:ascii="宋体" w:hAnsi="宋体" w:eastAsia="宋体" w:cs="宋体"/>
          <w:color w:val="000000"/>
          <w:kern w:val="0"/>
          <w:sz w:val="28"/>
          <w:szCs w:val="28"/>
          <w:shd w:val="clear" w:color="auto" w:fill="FFFFFF"/>
          <w:lang w:val="en-US" w:eastAsia="zh-CN"/>
        </w:rPr>
      </w:pPr>
      <w:r>
        <w:rPr>
          <w:rFonts w:hint="eastAsia" w:ascii="宋体" w:hAnsi="宋体" w:eastAsia="宋体" w:cs="宋体"/>
          <w:color w:val="000000"/>
          <w:kern w:val="0"/>
          <w:sz w:val="28"/>
          <w:szCs w:val="28"/>
          <w:shd w:val="clear" w:color="auto" w:fill="FFFFFF"/>
          <w:lang w:val="en-US" w:eastAsia="zh-CN"/>
        </w:rPr>
        <w:t>(十二)年末结转和结余：指单位按有关规定结转到下年或以后年度继续使用的资金，或项目已完成等产生的结余资金。</w:t>
      </w:r>
    </w:p>
    <w:p w14:paraId="3CB845E1">
      <w:pPr>
        <w:spacing w:line="560" w:lineRule="exact"/>
        <w:ind w:firstLine="640"/>
        <w:rPr>
          <w:rFonts w:hint="eastAsia" w:ascii="宋体" w:hAnsi="宋体" w:eastAsia="宋体" w:cs="宋体"/>
          <w:color w:val="000000"/>
          <w:kern w:val="0"/>
          <w:sz w:val="28"/>
          <w:szCs w:val="28"/>
          <w:shd w:val="clear" w:color="auto" w:fill="FFFFFF"/>
          <w:lang w:val="en-US" w:eastAsia="zh-CN"/>
        </w:rPr>
      </w:pPr>
      <w:r>
        <w:rPr>
          <w:rFonts w:hint="eastAsia" w:ascii="宋体" w:hAnsi="宋体" w:eastAsia="宋体" w:cs="宋体"/>
          <w:color w:val="000000"/>
          <w:kern w:val="0"/>
          <w:sz w:val="28"/>
          <w:szCs w:val="28"/>
          <w:shd w:val="clear" w:color="auto" w:fill="FFFFFF"/>
          <w:lang w:val="en-US" w:eastAsia="zh-CN"/>
        </w:rPr>
        <w:t>(十三)基本支出：指为保障机构正常运转、完成日常工作任务而发生的人员支出和公用支出。</w:t>
      </w:r>
    </w:p>
    <w:p w14:paraId="0536EBBD">
      <w:pPr>
        <w:spacing w:line="560" w:lineRule="exact"/>
        <w:ind w:firstLine="640"/>
        <w:rPr>
          <w:rFonts w:hint="eastAsia" w:ascii="宋体" w:hAnsi="宋体" w:eastAsia="宋体" w:cs="宋体"/>
          <w:color w:val="000000"/>
          <w:kern w:val="0"/>
          <w:sz w:val="28"/>
          <w:szCs w:val="28"/>
          <w:shd w:val="clear" w:color="auto" w:fill="FFFFFF"/>
          <w:lang w:val="en-US" w:eastAsia="zh-CN"/>
        </w:rPr>
      </w:pPr>
      <w:r>
        <w:rPr>
          <w:rFonts w:hint="eastAsia" w:ascii="宋体" w:hAnsi="宋体" w:eastAsia="宋体" w:cs="宋体"/>
          <w:color w:val="000000"/>
          <w:kern w:val="0"/>
          <w:sz w:val="28"/>
          <w:szCs w:val="28"/>
          <w:shd w:val="clear" w:color="auto" w:fill="FFFFFF"/>
          <w:lang w:val="en-US" w:eastAsia="zh-CN"/>
        </w:rPr>
        <w:t>(十四)项目支出：指在基本支出之外为完成特定行政任务或事业发展目标所发生的支出。</w:t>
      </w:r>
    </w:p>
    <w:p w14:paraId="608DD1CD">
      <w:pPr>
        <w:spacing w:line="560" w:lineRule="exact"/>
        <w:ind w:firstLine="640"/>
        <w:rPr>
          <w:rFonts w:hint="eastAsia" w:ascii="宋体" w:hAnsi="宋体" w:eastAsia="宋体" w:cs="宋体"/>
          <w:color w:val="000000"/>
          <w:kern w:val="0"/>
          <w:sz w:val="28"/>
          <w:szCs w:val="28"/>
          <w:shd w:val="clear" w:color="auto" w:fill="FFFFFF"/>
          <w:lang w:val="en-US" w:eastAsia="zh-CN"/>
        </w:rPr>
      </w:pPr>
      <w:r>
        <w:rPr>
          <w:rFonts w:hint="eastAsia" w:ascii="宋体" w:hAnsi="宋体" w:eastAsia="宋体" w:cs="宋体"/>
          <w:color w:val="000000"/>
          <w:kern w:val="0"/>
          <w:sz w:val="28"/>
          <w:szCs w:val="28"/>
          <w:shd w:val="clear" w:color="auto" w:fill="FFFFFF"/>
          <w:lang w:val="en-US" w:eastAsia="zh-CN"/>
        </w:rPr>
        <w:t>(十五)经营支出：指事业单位在专业活动及辅助活动之外开展非独立核算经营活动发生的支出。</w:t>
      </w:r>
    </w:p>
    <w:p w14:paraId="30FEB199">
      <w:pPr>
        <w:spacing w:line="560" w:lineRule="exact"/>
        <w:ind w:firstLine="640"/>
        <w:rPr>
          <w:rFonts w:hint="eastAsia" w:ascii="宋体" w:hAnsi="宋体" w:eastAsia="宋体" w:cs="宋体"/>
          <w:color w:val="000000"/>
          <w:kern w:val="0"/>
          <w:sz w:val="28"/>
          <w:szCs w:val="28"/>
          <w:shd w:val="clear" w:color="auto" w:fill="FFFFFF"/>
          <w:lang w:val="en-US" w:eastAsia="zh-CN"/>
        </w:rPr>
      </w:pPr>
      <w:r>
        <w:rPr>
          <w:rFonts w:hint="eastAsia" w:ascii="宋体" w:hAnsi="宋体" w:eastAsia="宋体" w:cs="宋体"/>
          <w:color w:val="000000"/>
          <w:kern w:val="0"/>
          <w:sz w:val="28"/>
          <w:szCs w:val="28"/>
          <w:shd w:val="clear" w:color="auto" w:fill="FFFFFF"/>
          <w:lang w:val="en-US" w:eastAsia="zh-CN"/>
        </w:rPr>
        <w:t>(十六)“三公”经费：纳入省级财政预决算管理的“三公”经费，是指省直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牌照费)及燃料费、维修费、过桥过路费、保险费、安全奖励费用等支出；公务接待费反映单位按规定开支的各类公务接待(含外宾接待)费用。</w:t>
      </w:r>
    </w:p>
    <w:p w14:paraId="120B7CBC">
      <w:pPr>
        <w:spacing w:line="560" w:lineRule="exact"/>
        <w:ind w:firstLine="640"/>
        <w:rPr>
          <w:rFonts w:hint="eastAsia" w:ascii="宋体" w:hAnsi="宋体" w:eastAsia="宋体" w:cs="宋体"/>
          <w:color w:val="000000"/>
          <w:kern w:val="0"/>
          <w:sz w:val="28"/>
          <w:szCs w:val="28"/>
          <w:shd w:val="clear" w:color="auto" w:fill="FFFFFF"/>
          <w:lang w:val="en-US" w:eastAsia="zh-CN"/>
        </w:rPr>
      </w:pPr>
      <w:r>
        <w:rPr>
          <w:rFonts w:hint="eastAsia" w:ascii="宋体" w:hAnsi="宋体" w:eastAsia="宋体" w:cs="宋体"/>
          <w:color w:val="000000"/>
          <w:kern w:val="0"/>
          <w:sz w:val="28"/>
          <w:szCs w:val="28"/>
          <w:shd w:val="clear" w:color="auto" w:fill="FFFFFF"/>
          <w:lang w:val="en-US" w:eastAsia="zh-CN"/>
        </w:rPr>
        <w:t>(十七)机关运行经费：指为保障行政单位（包括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557B41C7">
      <w:pPr>
        <w:widowControl/>
        <w:numPr>
          <w:ilvl w:val="0"/>
          <w:numId w:val="0"/>
        </w:numPr>
        <w:spacing w:before="300"/>
        <w:ind w:leftChars="0"/>
        <w:jc w:val="left"/>
        <w:rPr>
          <w:rFonts w:hint="eastAsia" w:ascii="宋体" w:hAnsi="宋体" w:eastAsia="宋体" w:cs="宋体"/>
          <w:color w:val="000000"/>
          <w:kern w:val="0"/>
          <w:sz w:val="28"/>
          <w:szCs w:val="28"/>
          <w:shd w:val="clear" w:color="auto" w:fill="FFFFFF"/>
        </w:rPr>
      </w:pPr>
    </w:p>
    <w:p w14:paraId="2DA9C4E6">
      <w:pPr>
        <w:widowControl/>
        <w:numPr>
          <w:ilvl w:val="0"/>
          <w:numId w:val="0"/>
        </w:numPr>
        <w:spacing w:before="300"/>
        <w:ind w:leftChars="0"/>
        <w:jc w:val="left"/>
        <w:rPr>
          <w:rFonts w:hint="eastAsia" w:ascii="宋体" w:hAnsi="宋体" w:eastAsia="宋体" w:cs="宋体"/>
          <w:color w:val="000000"/>
          <w:kern w:val="0"/>
          <w:sz w:val="28"/>
          <w:szCs w:val="28"/>
          <w:shd w:val="clear" w:color="auto" w:fill="FFFFFF"/>
        </w:rPr>
      </w:pPr>
    </w:p>
    <w:p w14:paraId="305DC3E9">
      <w:pPr>
        <w:widowControl/>
        <w:numPr>
          <w:ilvl w:val="0"/>
          <w:numId w:val="0"/>
        </w:numPr>
        <w:spacing w:before="300"/>
        <w:ind w:leftChars="0"/>
        <w:jc w:val="left"/>
        <w:rPr>
          <w:rFonts w:hint="eastAsia" w:ascii="宋体" w:hAnsi="宋体" w:eastAsia="宋体" w:cs="宋体"/>
          <w:color w:val="000000"/>
          <w:kern w:val="0"/>
          <w:sz w:val="28"/>
          <w:szCs w:val="28"/>
          <w:shd w:val="clear" w:color="auto" w:fill="FFFFFF"/>
        </w:rPr>
      </w:pPr>
    </w:p>
    <w:sectPr>
      <w:pgSz w:w="11906" w:h="16838"/>
      <w:pgMar w:top="1440" w:right="1474"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Wingdings 2">
    <w:altName w:val="Wingdings"/>
    <w:panose1 w:val="05020102010507070707"/>
    <w:charset w:val="02"/>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F8D8A7"/>
    <w:multiLevelType w:val="singleLevel"/>
    <w:tmpl w:val="C8F8D8A7"/>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WFhZDc3NzVjNmZmODIwMDM2Mzg1MTEyMDNhZmJmMzkifQ=="/>
  </w:docVars>
  <w:rsids>
    <w:rsidRoot w:val="68804B53"/>
    <w:rsid w:val="002520EA"/>
    <w:rsid w:val="007F2C99"/>
    <w:rsid w:val="00910906"/>
    <w:rsid w:val="03990A2E"/>
    <w:rsid w:val="09C23816"/>
    <w:rsid w:val="0B8B6BB0"/>
    <w:rsid w:val="122D63F1"/>
    <w:rsid w:val="155E25FC"/>
    <w:rsid w:val="16E90E3A"/>
    <w:rsid w:val="1A2067C9"/>
    <w:rsid w:val="1F560A42"/>
    <w:rsid w:val="26D5533D"/>
    <w:rsid w:val="27A30FDB"/>
    <w:rsid w:val="2B650285"/>
    <w:rsid w:val="316B03FF"/>
    <w:rsid w:val="32DE2297"/>
    <w:rsid w:val="342264A8"/>
    <w:rsid w:val="366F3355"/>
    <w:rsid w:val="39C95CE6"/>
    <w:rsid w:val="3DEF372B"/>
    <w:rsid w:val="3E585B42"/>
    <w:rsid w:val="43820A0E"/>
    <w:rsid w:val="4CBE3F46"/>
    <w:rsid w:val="4E463169"/>
    <w:rsid w:val="507B7F57"/>
    <w:rsid w:val="526B7305"/>
    <w:rsid w:val="5B791B5B"/>
    <w:rsid w:val="60983251"/>
    <w:rsid w:val="619F2270"/>
    <w:rsid w:val="61E83A10"/>
    <w:rsid w:val="6214311D"/>
    <w:rsid w:val="63FC4E25"/>
    <w:rsid w:val="64FD607A"/>
    <w:rsid w:val="655E306A"/>
    <w:rsid w:val="68804B53"/>
    <w:rsid w:val="6BD53F9D"/>
    <w:rsid w:val="6D872788"/>
    <w:rsid w:val="6F133461"/>
    <w:rsid w:val="764218B7"/>
    <w:rsid w:val="79B0735D"/>
    <w:rsid w:val="7A252FE4"/>
    <w:rsid w:val="7FB009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7"/>
    <w:qFormat/>
    <w:uiPriority w:val="0"/>
    <w:rPr>
      <w:sz w:val="18"/>
      <w:szCs w:val="18"/>
    </w:rPr>
  </w:style>
  <w:style w:type="character" w:styleId="6">
    <w:name w:val="Strong"/>
    <w:basedOn w:val="5"/>
    <w:qFormat/>
    <w:uiPriority w:val="0"/>
    <w:rPr>
      <w:b/>
    </w:rPr>
  </w:style>
  <w:style w:type="character" w:customStyle="1" w:styleId="7">
    <w:name w:val="批注框文本 Char"/>
    <w:basedOn w:val="5"/>
    <w:link w:val="3"/>
    <w:qFormat/>
    <w:uiPriority w:val="0"/>
    <w:rPr>
      <w:rFonts w:asciiTheme="minorHAnsi" w:hAnsiTheme="minorHAnsi" w:eastAsiaTheme="minorEastAsia" w:cstheme="minorBidi"/>
      <w:kern w:val="2"/>
      <w:sz w:val="18"/>
      <w:szCs w:val="18"/>
    </w:rPr>
  </w:style>
  <w:style w:type="table" w:customStyle="1" w:styleId="8">
    <w:name w:val="Table Normal"/>
    <w:unhideWhenUsed/>
    <w:qFormat/>
    <w:uiPriority w:val="0"/>
    <w:tblPr>
      <w:tblCellMar>
        <w:top w:w="0" w:type="dxa"/>
        <w:left w:w="0" w:type="dxa"/>
        <w:bottom w:w="0" w:type="dxa"/>
        <w:right w:w="0" w:type="dxa"/>
      </w:tblCellMar>
    </w:tblPr>
  </w:style>
  <w:style w:type="paragraph" w:customStyle="1" w:styleId="9">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0">
    <w:name w:val="正文缩进 + 首行缩进:  2 字符"/>
    <w:basedOn w:val="1"/>
    <w:qFormat/>
    <w:uiPriority w:val="0"/>
    <w:pPr>
      <w:spacing w:line="560" w:lineRule="exact"/>
      <w:ind w:firstLine="640"/>
    </w:pPr>
    <w:rPr>
      <w:rFonts w:ascii="仿宋" w:hAnsi="仿宋" w:eastAsia="仿宋" w:cs="宋体"/>
      <w:sz w:val="32"/>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33</Pages>
  <Words>11835</Words>
  <Characters>12698</Characters>
  <Lines>52</Lines>
  <Paragraphs>14</Paragraphs>
  <TotalTime>4</TotalTime>
  <ScaleCrop>false</ScaleCrop>
  <LinksUpToDate>false</LinksUpToDate>
  <CharactersWithSpaces>12723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2023-05-14T07:02:00Z</dcterms:created>
  <dc:creator>Administrator</dc:creator>
  <cp:lastModifiedBy>木心</cp:lastModifiedBy>
  <dcterms:modified xsi:type="dcterms:W3CDTF">2025-11-19T08:15:31Z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05F02E6B1C6D4E07A15A12749F98F551_11</vt:lpwstr>
  </property>
  <property fmtid="{D5CDD505-2E9C-101B-9397-08002B2CF9AE}" pid="4" name="KSOTemplateDocerSaveRecord">
    <vt:lpwstr>eyJoZGlkIjoiMjA2MjI2ZjE3OTNmNzU4MTAwZWNkMDhiYzliZDg4NjEiLCJ1c2VySWQiOiI2ODM1NTE0NTEifQ==</vt:lpwstr>
  </property>
</Properties>
</file>