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202</w:t>
      </w:r>
      <w:r>
        <w:rPr>
          <w:rFonts w:hint="eastAsia"/>
          <w:sz w:val="32"/>
          <w:szCs w:val="32"/>
          <w:lang w:val="en-US" w:eastAsia="zh-CN"/>
        </w:rPr>
        <w:t>2</w:t>
      </w:r>
      <w:r>
        <w:rPr>
          <w:rFonts w:hint="eastAsia"/>
          <w:sz w:val="32"/>
          <w:szCs w:val="32"/>
        </w:rPr>
        <w:t>年下陆区预算绩效管理工作开展情况说明</w:t>
      </w:r>
    </w:p>
    <w:p>
      <w:pPr>
        <w:rPr>
          <w:rFonts w:hint="eastAsia"/>
          <w:sz w:val="32"/>
          <w:szCs w:val="32"/>
        </w:rPr>
      </w:pPr>
      <w:r>
        <w:rPr>
          <w:rFonts w:hint="eastAsia"/>
          <w:sz w:val="32"/>
          <w:szCs w:val="32"/>
        </w:rPr>
        <w:t>202</w:t>
      </w:r>
      <w:r>
        <w:rPr>
          <w:rFonts w:hint="eastAsia"/>
          <w:sz w:val="32"/>
          <w:szCs w:val="32"/>
          <w:lang w:val="en-US" w:eastAsia="zh-CN"/>
        </w:rPr>
        <w:t>2</w:t>
      </w:r>
      <w:r>
        <w:rPr>
          <w:rFonts w:hint="eastAsia"/>
          <w:sz w:val="32"/>
          <w:szCs w:val="32"/>
        </w:rPr>
        <w:t>年，下陆区预算绩效管理工作实现稳步推进，主要围绕六个环节开展。</w:t>
      </w:r>
    </w:p>
    <w:p>
      <w:pPr>
        <w:rPr>
          <w:rFonts w:hint="eastAsia"/>
          <w:sz w:val="32"/>
          <w:szCs w:val="32"/>
        </w:rPr>
      </w:pPr>
      <w:r>
        <w:rPr>
          <w:rFonts w:hint="eastAsia"/>
          <w:sz w:val="32"/>
          <w:szCs w:val="32"/>
        </w:rPr>
        <w:t xml:space="preserve">    一是绩效目标编制。预算单位在编制部门预算时报送项目支出的绩效目标申报表、编制说明以及相关证明材料；</w:t>
      </w:r>
    </w:p>
    <w:p>
      <w:pPr>
        <w:rPr>
          <w:rFonts w:hint="eastAsia"/>
          <w:sz w:val="32"/>
          <w:szCs w:val="32"/>
        </w:rPr>
      </w:pPr>
      <w:r>
        <w:rPr>
          <w:rFonts w:hint="eastAsia"/>
          <w:sz w:val="32"/>
          <w:szCs w:val="32"/>
        </w:rPr>
        <w:t xml:space="preserve">    二是财政部门预审。财政部门对单位报送的项目绩效目标进行审核，并将审核情况向预算单位反馈，未能通过目标审核的项目，原则上不得进入预算编制流程；</w:t>
      </w:r>
    </w:p>
    <w:p>
      <w:pPr>
        <w:rPr>
          <w:rFonts w:hint="eastAsia"/>
          <w:sz w:val="32"/>
          <w:szCs w:val="32"/>
        </w:rPr>
      </w:pPr>
      <w:r>
        <w:rPr>
          <w:rFonts w:hint="eastAsia"/>
          <w:sz w:val="32"/>
          <w:szCs w:val="32"/>
        </w:rPr>
        <w:t xml:space="preserve">    三是组织专家评审。专家对项目绩效目标现场审核，向各部门反馈审核意见；</w:t>
      </w:r>
    </w:p>
    <w:p>
      <w:pPr>
        <w:rPr>
          <w:rFonts w:hint="eastAsia"/>
          <w:sz w:val="32"/>
          <w:szCs w:val="32"/>
        </w:rPr>
      </w:pPr>
      <w:r>
        <w:rPr>
          <w:rFonts w:hint="eastAsia"/>
          <w:sz w:val="32"/>
          <w:szCs w:val="32"/>
        </w:rPr>
        <w:t xml:space="preserve">    四是部门修改。各部门参考绩效目标的审核意见，修改完善本部门的绩效目标后上报区财政局。确认后的部门整体支出绩效目标与部门预算项目绩效目标编入预算文本；</w:t>
      </w:r>
    </w:p>
    <w:p>
      <w:pPr>
        <w:rPr>
          <w:rFonts w:hint="eastAsia"/>
          <w:sz w:val="32"/>
          <w:szCs w:val="32"/>
        </w:rPr>
      </w:pPr>
      <w:r>
        <w:rPr>
          <w:rFonts w:hint="eastAsia"/>
          <w:sz w:val="32"/>
          <w:szCs w:val="32"/>
        </w:rPr>
        <w:t xml:space="preserve">    五是财政部门批复。区财政局在批复预算时，一并批复绩效目标，作为项目支出预算执行和绩效评价的重要参考依据；</w:t>
      </w:r>
    </w:p>
    <w:p>
      <w:pPr>
        <w:ind w:firstLine="640"/>
        <w:rPr>
          <w:rFonts w:hint="eastAsia"/>
          <w:sz w:val="32"/>
          <w:szCs w:val="32"/>
        </w:rPr>
      </w:pPr>
      <w:r>
        <w:rPr>
          <w:rFonts w:hint="eastAsia"/>
          <w:sz w:val="32"/>
          <w:szCs w:val="32"/>
        </w:rPr>
        <w:t>六是绩效评价。区财政组织各部门对本单位202</w:t>
      </w:r>
      <w:r>
        <w:rPr>
          <w:rFonts w:hint="eastAsia"/>
          <w:sz w:val="32"/>
          <w:szCs w:val="32"/>
          <w:lang w:val="en-US" w:eastAsia="zh-CN"/>
        </w:rPr>
        <w:t>2</w:t>
      </w:r>
      <w:r>
        <w:rPr>
          <w:rFonts w:hint="eastAsia"/>
          <w:sz w:val="32"/>
          <w:szCs w:val="32"/>
        </w:rPr>
        <w:t>年项目绩效进行自评，并委托第三方机构对202</w:t>
      </w:r>
      <w:r>
        <w:rPr>
          <w:rFonts w:hint="eastAsia"/>
          <w:sz w:val="32"/>
          <w:szCs w:val="32"/>
          <w:lang w:val="en-US" w:eastAsia="zh-CN"/>
        </w:rPr>
        <w:t>2</w:t>
      </w:r>
      <w:r>
        <w:rPr>
          <w:rFonts w:hint="eastAsia"/>
          <w:sz w:val="32"/>
          <w:szCs w:val="32"/>
        </w:rPr>
        <w:t>年度重点项目进行绩效评价，评价结论作为下一年度项目资金预算安排的重要参考依据。</w:t>
      </w:r>
    </w:p>
    <w:p>
      <w:pPr>
        <w:ind w:firstLine="640"/>
        <w:rPr>
          <w:rFonts w:hint="eastAsia"/>
          <w:sz w:val="32"/>
          <w:szCs w:val="32"/>
        </w:rPr>
      </w:pPr>
    </w:p>
    <w:p>
      <w:pPr>
        <w:rPr>
          <w:rFonts w:hint="eastAsia"/>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ZDc3NzVjNmZmODIwMDM2Mzg1MTEyMDNhZmJmMzkifQ=="/>
  </w:docVars>
  <w:rsids>
    <w:rsidRoot w:val="4A554B8D"/>
    <w:rsid w:val="0EB667B7"/>
    <w:rsid w:val="21434B41"/>
    <w:rsid w:val="4A554B8D"/>
    <w:rsid w:val="664B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footer"/>
    <w:basedOn w:val="1"/>
    <w:qFormat/>
    <w:uiPriority w:val="99"/>
    <w:pPr>
      <w:tabs>
        <w:tab w:val="center" w:pos="4153"/>
        <w:tab w:val="right" w:pos="8306"/>
      </w:tabs>
      <w:snapToGrid w:val="0"/>
      <w:jc w:val="left"/>
    </w:pPr>
    <w:rPr>
      <w:rFonts w:ascii="Calibri" w:hAnsi="Calibri"/>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2023-07-26T09:09:00Z</dcterms:created>
  <dc:creator>墨墨</dc:creator>
  <cp:lastModifiedBy>墨墨</cp:lastModifiedBy>
  <dcterms:modified xsi:type="dcterms:W3CDTF">2023-09-14T02:34:05Z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967DB87934E94A42B77075D500BCB12F_11</vt:lpwstr>
  </property>
</Properties>
</file>