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r>
        <w:rPr>
          <w:rStyle w:val="4"/>
          <w:rFonts w:hint="default" w:ascii="Arial" w:hAnsi="Arial" w:eastAsia="宋体" w:cs="Arial"/>
          <w:i w:val="0"/>
          <w:iCs w:val="0"/>
          <w:caps w:val="0"/>
          <w:color w:val="222222"/>
          <w:spacing w:val="0"/>
          <w:sz w:val="28"/>
          <w:szCs w:val="28"/>
        </w:rPr>
        <w:t>黄石市铜都小学2021年度部门决算及“三公”经费决算情况说明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1、机构设置情况：铜都小学是归属下陆区教育局管理的二级预算单位，单位类型为公益一类事业单位。学校内设置党务办公室、德育办公室、行政办公室、总务处、各年级组办公室等处室。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70名，其中行政编制 0 名，事业编制 70名。2021年年末在职在编人员63人，区聘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部门20201年部门决算表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06060" cy="4678680"/>
            <wp:effectExtent l="0" t="0" r="889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6060" cy="46786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25110" cy="1212850"/>
            <wp:effectExtent l="0" t="0" r="8890" b="635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325110" cy="12128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325745" cy="1656715"/>
            <wp:effectExtent l="0" t="0" r="8255" b="63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5325745" cy="1656715"/>
                    </a:xfrm>
                    <a:prstGeom prst="rect">
                      <a:avLst/>
                    </a:prstGeom>
                    <a:noFill/>
                    <a:ln w="9525">
                      <a:noFill/>
                    </a:ln>
                  </pic:spPr>
                </pic:pic>
              </a:graphicData>
            </a:graphic>
          </wp:inline>
        </w:drawing>
      </w:r>
      <w:bookmarkEnd w:id="0"/>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42890" cy="3982085"/>
            <wp:effectExtent l="0" t="0" r="10160" b="184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42890" cy="39820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51145" cy="1815465"/>
            <wp:effectExtent l="0" t="0" r="1905" b="1333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351145" cy="181546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48605" cy="3423285"/>
            <wp:effectExtent l="0" t="0" r="4445" b="571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348605" cy="34232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7815" cy="1157605"/>
            <wp:effectExtent l="0" t="0" r="13335" b="444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377815" cy="115760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81625" cy="1399540"/>
            <wp:effectExtent l="0" t="0" r="9525" b="1016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5381625" cy="139954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47335" cy="2070100"/>
            <wp:effectExtent l="0" t="0" r="5715" b="635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12"/>
                    <a:stretch>
                      <a:fillRect/>
                    </a:stretch>
                  </pic:blipFill>
                  <pic:spPr>
                    <a:xfrm>
                      <a:off x="0" y="0"/>
                      <a:ext cx="5347335" cy="207010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1120.81万元，较2020年度决算总收入1272.45万元减少了151.64万元，主要原因是财政拨款收入减少。2021年度决算总支出合计1231.10万元，较2020年度决算总支出1242.71万元减少了11.61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1120.81万元，其中：财政拨款收入1105.89万元，占总收入的98.67%，其他收入14.92万元，占总收入的1.33%。2021年决算收入较上年收入1272.45万元减少151.64万元，降幅11.92%，主要原因在于年末财政将未使用完财政拨款全部收回。决算收入较年初预算收入879.86万元增加240.95万元，增幅27.39%，主要原因在于增加了比较性绩效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1231.10万元，其中：基本支出1231.10万元，占总支出的100%，项目支出0万元。本年度总支出较上年度1242.71万元减少11.61万元，降幅0.93%，主要原因在于人员经费略有减少。决算支出较年初预算支出879.86万元增加351.24万元，增幅39.92%，主要原因在于增加了比较性绩效拨款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（1）工资及福利支出968.41万元，主要用于职工基本工资、津贴、补贴、奖金、社会保障缴费支出；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（2）商品及服务支出215.25万元，主要用于办公费用、印刷费、水电费、电话费、劳务费、工会福利费、交通费、委托业务费、维修费、专用材料费等支出；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（3）对个人和家庭的补助支出16.92万元；主要用于退休费、抚恤金、生活补助等支出；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（4）资本性支出30.52万元；主要用于办公设备购置。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1105.89万元，同比减少9.87%，主要原因在于年末财政将未使用完财政拨款全部收回。2021年财政拨款支出总计1189.85万元，与年初预算数879.86万元相比增加309.99万元，原因是增加了比较性绩效的支出。与2020年决算数1200.98万元相比减少了11.13万元，主要原因在于人员经费略有减少，财政拨款支出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2021年一般公共预算财政拨款支出年初预算数为879.86万元，支出年末决算数为1189.85万元，较2020年决算数减少11.13万元，降幅0.93%。与2021年预算数相比增加309.99万元，原因是本年度比较性绩效工资的支出。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按支出功能分类，小学教育支出决算为1189.85万元，较上年增加6.61万元，增幅0.56%；住房改革支出0万元，较上年减少17.74万元。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2021年一般公共预算财政拨款基本支出1189.85万元，较上年减少11.13万元，降幅0.93%。</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971.00万元，较上年减少37.52万元，降幅3.72%。人员经费主要包括：基本工资、津贴补贴、奖金、社会保险缴费、离退休费、住房公积金、职业年金、机关事业单位养老保险等支出。日常公用经费支出218.85万元，较上年增加26.39万元，增幅13.71%。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0万元，实际采购金额40.68万元，其中一般公共预算40.68万元，其他资金0万元；主要用于购买货物3.98万元，工程36.7万元，服务0万元。政府采购支出总额比2020年度82.03万元减少41.35万元，主要原因是本年度学校改扩建工程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2021年度我单位共占有车辆数0台，其中：一般公务用车0台，一般执法执勤车辆0台；单价50万元以上通用设备0台；单价100万元以上专用设备0台。其他固定资产（不包含房屋）1893.19万元。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4C481D55"/>
    <w:rsid w:val="4C48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2023-08-21T08:12:00Z</dcterms:created>
  <dc:creator>氕氘氚~</dc:creator>
  <cp:lastModifiedBy>氕氘氚~</cp:lastModifiedBy>
  <dcterms:modified xsi:type="dcterms:W3CDTF">2023-08-21T08:15:45Z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03C59C544D8D4C3092762EB4B8D17A76_11</vt:lpwstr>
  </property>
</Properties>
</file>