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165DD">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下陆区市场监督管理局2021年决算公开</w:t>
      </w:r>
    </w:p>
    <w:p w14:paraId="7464D9B2">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63C38080">
      <w:pPr>
        <w:widowControl/>
        <w:shd w:val="clear" w:color="auto" w:fill="FFFFFF"/>
        <w:spacing w:line="420" w:lineRule="atLeast"/>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p>
    <w:p w14:paraId="24A6174E">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14:paraId="4C3A24C9">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（一）负责市场综合监督管理。贯彻执行国家、省、市市场 监督管理的方针、政策和有关法律法规，拟订并组织实施全区市 场监督管理事业发展规划，规范和维护市场秩序，营造诚实守信、 公平竞争的市场环境。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（二）负责市场主体登记注册。负责全区个人独资企业、个 体工商户、农民专业合作社等市场主体登记注册工作，指导和协 调其他市场主体在上级市场监督管理部门的登记注册工作。负责 组织指导全区市场主体年度报告工作，建立市场主体信息公示和 共享机制，依法公示和共享有关信息，加强信用监管，推动市场 主体信用体系建设。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（三）负责监督管理市场秩序。依法监督管理市场交易、网 络商品交易及有关服务的行为。组织指导查处价格收费违法违 规、不正当竞争、违法直销、传销、侵犯商标专希I知识产权和制 售假冒伪劣行为。依法组织实施合同、拍卖行为和经济活动的行 政监督管理。指导广告业的发展，监督管理广告活动。监督管理 无照生产经营和相关无证生产经营行为。统筹推进竞争政策实 施，组织实施公平竞争审查制度。依据上级市场监督管理部门委 托，承担有关反垄断调查工作。做好监管职责范围内的消费者权 益保护工作。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（四）负责产品质量监督管理。会同有关部门组织实施重大 工程设备质量监理制度，组织重大质量事故调查，贯彻实施缺陷 产品召回制度，监督管理产品防伪工作。负责建立健全产品质量 安全监管体系，负责产品质量监督抽查和风险监控工作，组织实 施质量分级制度、质量安全追溯制度。负责工业产品生产许可证 后监管工作。负责监督管理产品质量安全仲裁检验、鉴定工作。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（五）负责特种设备安全监督管理。综合管理特种设备安全 监察、监督工作，监督检查高耗能特种设备节能标准和锅炉环境 保护标准的执行情况。会同有关部门组织对一般特种设备事故的 调查工作。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（六）负责管理全区计量工作。推行国家法定计量单位，执 行国家计量制度，管理计量器具及量值传递和比对工作。规范、 监督商品量和市场计量行为。组织落实计量检定规程和计量技术 规范。指导用能单位依法自主开展能源计量工作。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（七）负责管理全区标准化工作。依法协调、指导和监督地 方标准、团体标准、企业标准的制、修订工作。规范标准化行为。 综合协调标准化事业发展，推进建立支撑高质量发展的标准体系。</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（八）负责食品药品安全监督管理综合协调。负责食品药品 安全应急体系建设，组织指导重大食品药品安全事件应急处置和 调查处理工作。落实食品药品安全重要信息直报制度。承担区政 府食品药品安全委员会日常工作。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（九）负责食品安全监督管理。建立覆盖食品生产、流通、 消费全过程的监督检查制度和隐患排查治理机制并组织实施，防 范区域性、系统性食品安全风险。推动建立食品生产经营者落实 主体责任的机制，健全食品安全追溯体系。组织开展食品安全监 督抽检、风险监测、核查处置和风险预警、风险交流工作。组织 实施特殊食品监督管理。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（十）负责流通和使用环节药品（含中药、民族药，下同）、 医疗器械、化妆品安全监督管理，贯彻执行国家药品、医疗器械， 化妆品安全监督管理的法律、法规和规章。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（十一）负责药品、医疗器械和化妆品标准管理。监督实施 药品、医疗器械、化妆品标准和分类管理制度。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（十二）负责药品、医疗器械和化妆品上市后风险管理。组 织开展药品不良反应、医疗器械不良事件和化妆品不良反应的监 测、评价和处置工作。依法承担药品、医疗器械和化妆品安全应 急管理工作。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（十三）贯彻执行国家保护商标、专利、原产地地理标志等 知识产权的法律法规与方针、政策。负责拟订和组织实施全区知 识产权事业发展规划、政策制度。负责促进知识产权运用和管理， 做好产权确权、侵权判定、申请相关工作，规范指导知识产权类 无形资产评估工作。探索建立知识产权公共服务体系，推进专利 信息利用和服务工作。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（十四）负责市场监督管理科技和信息化建设、新闻宣传。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（十五）按规定要求，承担对口事业服务机构业务工作的指 导、协调和监督职责。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（十六）完成上级交办的其他任务。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市场监督管理局只归口管理本级部门。局内设置办公室、食药监管科、质量监管科、市场监管科、政策法规科、消保科（创建办）、政务服务窗口等内设科室，同时，依据街道分布合理设置团城山、东方山、下陆三个基层市场监管所。</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市场监督管理局核定编制数为21名，其中行政编21名，事业编制0名。2021年年末在职在编人员27人，区聘0人，退伍安置0人，政府雇员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692265"/>
            <wp:effectExtent l="0" t="0" r="12065" b="1333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692265"/>
                    </a:xfrm>
                    <a:prstGeom prst="rect">
                      <a:avLst/>
                    </a:prstGeom>
                    <a:noFill/>
                    <a:ln w="9525">
                      <a:noFill/>
                    </a:ln>
                  </pic:spPr>
                </pic:pic>
              </a:graphicData>
            </a:graphic>
          </wp:inline>
        </w:drawing>
      </w:r>
    </w:p>
    <w:p w14:paraId="4A3AE60E">
      <w:pPr>
        <w:keepNext w:val="0"/>
        <w:keepLines w:val="0"/>
        <w:widowControl/>
        <w:suppressLineNumbers w:val="0"/>
        <w:jc w:val="left"/>
      </w:pPr>
    </w:p>
    <w:p w14:paraId="21EEE78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87675"/>
            <wp:effectExtent l="0" t="0" r="12065" b="317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tretch>
                      <a:fillRect/>
                    </a:stretch>
                  </pic:blipFill>
                  <pic:spPr>
                    <a:xfrm>
                      <a:off x="0" y="0"/>
                      <a:ext cx="5760085" cy="2987675"/>
                    </a:xfrm>
                    <a:prstGeom prst="rect">
                      <a:avLst/>
                    </a:prstGeom>
                    <a:noFill/>
                    <a:ln w="9525">
                      <a:noFill/>
                    </a:ln>
                  </pic:spPr>
                </pic:pic>
              </a:graphicData>
            </a:graphic>
          </wp:inline>
        </w:drawing>
      </w:r>
    </w:p>
    <w:p w14:paraId="40B22DB8">
      <w:pPr>
        <w:widowControl/>
        <w:shd w:val="clear" w:color="auto" w:fill="FFFFFF"/>
        <w:spacing w:line="420" w:lineRule="atLeast"/>
        <w:jc w:val="left"/>
        <w:rPr>
          <w:rFonts w:ascii="Arial" w:hAnsi="Arial" w:eastAsia="宋体" w:cs="Arial"/>
          <w:color w:val="000000"/>
          <w:kern w:val="0"/>
          <w:sz w:val="27"/>
          <w:szCs w:val="27"/>
        </w:rPr>
      </w:pPr>
    </w:p>
    <w:p w14:paraId="3023E92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11575"/>
            <wp:effectExtent l="0" t="0" r="12065" b="3175"/>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6"/>
                    <a:stretch>
                      <a:fillRect/>
                    </a:stretch>
                  </pic:blipFill>
                  <pic:spPr>
                    <a:xfrm>
                      <a:off x="0" y="0"/>
                      <a:ext cx="5760085" cy="3711575"/>
                    </a:xfrm>
                    <a:prstGeom prst="rect">
                      <a:avLst/>
                    </a:prstGeom>
                    <a:noFill/>
                    <a:ln w="9525">
                      <a:noFill/>
                    </a:ln>
                  </pic:spPr>
                </pic:pic>
              </a:graphicData>
            </a:graphic>
          </wp:inline>
        </w:drawing>
      </w:r>
    </w:p>
    <w:p w14:paraId="3D9EB7B0">
      <w:pPr>
        <w:keepNext w:val="0"/>
        <w:keepLines w:val="0"/>
        <w:widowControl/>
        <w:suppressLineNumbers w:val="0"/>
        <w:jc w:val="left"/>
      </w:pPr>
    </w:p>
    <w:p w14:paraId="1D99547B">
      <w:pPr>
        <w:widowControl/>
        <w:shd w:val="clear" w:color="auto" w:fill="FFFFFF"/>
        <w:spacing w:line="420" w:lineRule="atLeast"/>
        <w:jc w:val="left"/>
        <w:rPr>
          <w:rFonts w:ascii="Arial" w:hAnsi="Arial" w:eastAsia="宋体" w:cs="Arial"/>
          <w:color w:val="000000"/>
          <w:kern w:val="0"/>
          <w:sz w:val="27"/>
          <w:szCs w:val="27"/>
        </w:rPr>
      </w:pPr>
    </w:p>
    <w:p w14:paraId="20619F5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587365"/>
            <wp:effectExtent l="0" t="0" r="12065" b="1333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7"/>
                    <a:stretch>
                      <a:fillRect/>
                    </a:stretch>
                  </pic:blipFill>
                  <pic:spPr>
                    <a:xfrm>
                      <a:off x="0" y="0"/>
                      <a:ext cx="5760085" cy="5587365"/>
                    </a:xfrm>
                    <a:prstGeom prst="rect">
                      <a:avLst/>
                    </a:prstGeom>
                    <a:noFill/>
                    <a:ln w="9525">
                      <a:noFill/>
                    </a:ln>
                  </pic:spPr>
                </pic:pic>
              </a:graphicData>
            </a:graphic>
          </wp:inline>
        </w:drawing>
      </w:r>
    </w:p>
    <w:p w14:paraId="0FB51CBF">
      <w:pPr>
        <w:keepNext w:val="0"/>
        <w:keepLines w:val="0"/>
        <w:widowControl/>
        <w:suppressLineNumbers w:val="0"/>
        <w:jc w:val="left"/>
      </w:pPr>
    </w:p>
    <w:p w14:paraId="5AF2EAAC">
      <w:pPr>
        <w:keepNext w:val="0"/>
        <w:keepLines w:val="0"/>
        <w:widowControl/>
        <w:suppressLineNumbers w:val="0"/>
        <w:jc w:val="left"/>
      </w:pPr>
    </w:p>
    <w:p w14:paraId="4CF268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07765"/>
            <wp:effectExtent l="0" t="0" r="12065" b="6985"/>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8"/>
                    <a:stretch>
                      <a:fillRect/>
                    </a:stretch>
                  </pic:blipFill>
                  <pic:spPr>
                    <a:xfrm>
                      <a:off x="0" y="0"/>
                      <a:ext cx="5760085" cy="3707765"/>
                    </a:xfrm>
                    <a:prstGeom prst="rect">
                      <a:avLst/>
                    </a:prstGeom>
                    <a:noFill/>
                    <a:ln w="9525">
                      <a:noFill/>
                    </a:ln>
                  </pic:spPr>
                </pic:pic>
              </a:graphicData>
            </a:graphic>
          </wp:inline>
        </w:drawing>
      </w:r>
    </w:p>
    <w:p w14:paraId="65F6E3C2">
      <w:pPr>
        <w:widowControl/>
        <w:shd w:val="clear" w:color="auto" w:fill="FFFFFF"/>
        <w:spacing w:line="420" w:lineRule="atLeast"/>
        <w:jc w:val="left"/>
        <w:rPr>
          <w:rFonts w:ascii="Arial" w:hAnsi="Arial" w:eastAsia="宋体" w:cs="Arial"/>
          <w:color w:val="000000"/>
          <w:kern w:val="0"/>
          <w:sz w:val="27"/>
          <w:szCs w:val="27"/>
        </w:rPr>
      </w:pPr>
    </w:p>
    <w:p w14:paraId="7396BEF9">
      <w:pPr>
        <w:keepNext w:val="0"/>
        <w:keepLines w:val="0"/>
        <w:widowControl/>
        <w:suppressLineNumbers w:val="0"/>
        <w:jc w:val="left"/>
      </w:pPr>
    </w:p>
    <w:p w14:paraId="4C6E0450">
      <w:pPr>
        <w:widowControl/>
        <w:shd w:val="clear" w:color="auto" w:fill="FFFFFF"/>
        <w:spacing w:line="420" w:lineRule="atLeast"/>
        <w:jc w:val="left"/>
        <w:rPr>
          <w:rFonts w:ascii="Arial" w:hAnsi="Arial" w:eastAsia="宋体" w:cs="Arial"/>
          <w:color w:val="000000"/>
          <w:kern w:val="0"/>
          <w:sz w:val="27"/>
          <w:szCs w:val="27"/>
        </w:rPr>
      </w:pPr>
    </w:p>
    <w:p w14:paraId="2933729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956685"/>
            <wp:effectExtent l="0" t="0" r="12065" b="571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3956685"/>
                    </a:xfrm>
                    <a:prstGeom prst="rect">
                      <a:avLst/>
                    </a:prstGeom>
                    <a:noFill/>
                    <a:ln w="9525">
                      <a:noFill/>
                    </a:ln>
                  </pic:spPr>
                </pic:pic>
              </a:graphicData>
            </a:graphic>
          </wp:inline>
        </w:drawing>
      </w:r>
    </w:p>
    <w:p w14:paraId="07DEA9A1">
      <w:pPr>
        <w:widowControl/>
        <w:shd w:val="clear" w:color="auto" w:fill="FFFFFF"/>
        <w:spacing w:line="420" w:lineRule="atLeast"/>
        <w:jc w:val="left"/>
        <w:rPr>
          <w:rFonts w:ascii="Arial" w:hAnsi="Arial" w:eastAsia="宋体" w:cs="Arial"/>
          <w:color w:val="000000"/>
          <w:kern w:val="0"/>
          <w:sz w:val="27"/>
          <w:szCs w:val="27"/>
        </w:rPr>
      </w:pPr>
    </w:p>
    <w:p w14:paraId="1678BB3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321435"/>
            <wp:effectExtent l="0" t="0" r="12065" b="1206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321435"/>
                    </a:xfrm>
                    <a:prstGeom prst="rect">
                      <a:avLst/>
                    </a:prstGeom>
                    <a:noFill/>
                    <a:ln w="9525">
                      <a:noFill/>
                    </a:ln>
                  </pic:spPr>
                </pic:pic>
              </a:graphicData>
            </a:graphic>
          </wp:inline>
        </w:drawing>
      </w:r>
    </w:p>
    <w:p w14:paraId="68610699">
      <w:pPr>
        <w:keepNext w:val="0"/>
        <w:keepLines w:val="0"/>
        <w:widowControl/>
        <w:suppressLineNumbers w:val="0"/>
        <w:jc w:val="left"/>
      </w:pPr>
    </w:p>
    <w:p w14:paraId="7B2391E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087880"/>
            <wp:effectExtent l="0" t="0" r="12065" b="762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1"/>
                    <a:stretch>
                      <a:fillRect/>
                    </a:stretch>
                  </pic:blipFill>
                  <pic:spPr>
                    <a:xfrm>
                      <a:off x="0" y="0"/>
                      <a:ext cx="5760085" cy="2087880"/>
                    </a:xfrm>
                    <a:prstGeom prst="rect">
                      <a:avLst/>
                    </a:prstGeom>
                    <a:noFill/>
                    <a:ln w="9525">
                      <a:noFill/>
                    </a:ln>
                  </pic:spPr>
                </pic:pic>
              </a:graphicData>
            </a:graphic>
          </wp:inline>
        </w:drawing>
      </w:r>
    </w:p>
    <w:p w14:paraId="34B2F7ED">
      <w:pPr>
        <w:widowControl/>
        <w:shd w:val="clear" w:color="auto" w:fill="FFFFFF"/>
        <w:spacing w:line="420" w:lineRule="atLeast"/>
        <w:jc w:val="left"/>
        <w:rPr>
          <w:rFonts w:ascii="Arial" w:hAnsi="Arial" w:eastAsia="宋体" w:cs="Arial"/>
          <w:color w:val="000000"/>
          <w:kern w:val="0"/>
          <w:sz w:val="27"/>
          <w:szCs w:val="27"/>
        </w:rPr>
      </w:pPr>
    </w:p>
    <w:p w14:paraId="1B8829C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27885"/>
            <wp:effectExtent l="0" t="0" r="12065" b="571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2"/>
                    <a:stretch>
                      <a:fillRect/>
                    </a:stretch>
                  </pic:blipFill>
                  <pic:spPr>
                    <a:xfrm>
                      <a:off x="0" y="0"/>
                      <a:ext cx="5760085" cy="2127885"/>
                    </a:xfrm>
                    <a:prstGeom prst="rect">
                      <a:avLst/>
                    </a:prstGeom>
                    <a:noFill/>
                    <a:ln w="9525">
                      <a:noFill/>
                    </a:ln>
                  </pic:spPr>
                </pic:pic>
              </a:graphicData>
            </a:graphic>
          </wp:inline>
        </w:drawing>
      </w:r>
    </w:p>
    <w:p w14:paraId="2798B5DC">
      <w:pPr>
        <w:keepNext w:val="0"/>
        <w:keepLines w:val="0"/>
        <w:widowControl/>
        <w:suppressLineNumbers w:val="0"/>
        <w:jc w:val="left"/>
      </w:pPr>
    </w:p>
    <w:p w14:paraId="22828DA1">
      <w:pPr>
        <w:widowControl/>
        <w:shd w:val="clear" w:color="auto" w:fill="FFFFFF"/>
        <w:spacing w:line="420" w:lineRule="atLeast"/>
        <w:jc w:val="left"/>
        <w:rPr>
          <w:rFonts w:ascii="Arial" w:hAnsi="Arial" w:eastAsia="宋体" w:cs="Arial"/>
          <w:color w:val="000000"/>
          <w:kern w:val="0"/>
          <w:sz w:val="27"/>
          <w:szCs w:val="27"/>
        </w:rPr>
      </w:pPr>
    </w:p>
    <w:p w14:paraId="6387C15A">
      <w:pPr>
        <w:widowControl/>
        <w:shd w:val="clear" w:color="auto" w:fill="FFFFFF"/>
        <w:spacing w:line="420" w:lineRule="atLeast"/>
        <w:jc w:val="left"/>
        <w:rPr>
          <w:rFonts w:hint="default" w:ascii="Arial" w:hAnsi="Arial" w:eastAsia="宋体" w:cs="Arial"/>
          <w:color w:val="000000"/>
          <w:kern w:val="0"/>
          <w:sz w:val="27"/>
          <w:szCs w:val="27"/>
          <w:lang w:val="en-US" w:eastAsia="zh-CN"/>
        </w:rPr>
      </w:pP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下陆区市场监督管理局2021年度决算总收入合计797.82万元，其中：财政拨款收入773.72万元，占总收入的96.98%，其他收入24.1万元，占总收入的3.02%。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2021年度支出831.53万元，其中：基本支出714.83万元，占总支出的85.97%，项目支出116.71元，占总支出的14.03%。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收入合计797.82万元，与上年决算数881.8万元相比，减少83.98万元，主要原因是：单位人员调出4人，对应人员经费减少。与年初预算698.97相比，增加98.85万元，主要原因是：单位人员调出4人，对应人员经费减少。</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831.53万元，与上年决算数790.92相比，增加40.61万元，主要原因是：单位人员调出4人，对应人员经费减少。与年初预算698.97相比，增加132.56万元，主要原因是：单位人员调出4人，对应人员经费减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w:t>
      </w:r>
      <w:r>
        <w:rPr>
          <w:rFonts w:ascii="Arial" w:hAnsi="Arial" w:eastAsia="宋体" w:cs="Arial"/>
          <w:b/>
          <w:bCs/>
          <w:color w:val="000000"/>
          <w:kern w:val="0"/>
          <w:sz w:val="27"/>
        </w:rPr>
        <w:t>、2021年财政拨款收入支出决算情况说明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下陆区市场监督管理局2021年财政拨款收入总计773.72万元，年初结转结余34.62万元，其中：一般公共预算拨款773.72万元，年初结转结余34.62万元；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021年财政拨款支出总计801.24万元，</w:t>
      </w:r>
      <w:r>
        <w:rPr>
          <w:rFonts w:hint="eastAsia" w:ascii="Arial" w:hAnsi="Arial" w:eastAsia="宋体" w:cs="Arial"/>
          <w:color w:val="000000"/>
          <w:kern w:val="0"/>
          <w:sz w:val="27"/>
          <w:szCs w:val="27"/>
          <w:lang w:val="en-US" w:eastAsia="zh-CN"/>
        </w:rPr>
        <w:t>与</w:t>
      </w:r>
      <w:r>
        <w:rPr>
          <w:rFonts w:hint="default" w:ascii="Arial" w:hAnsi="Arial" w:eastAsia="宋体" w:cs="Arial"/>
          <w:color w:val="000000"/>
          <w:kern w:val="0"/>
          <w:sz w:val="27"/>
          <w:szCs w:val="27"/>
          <w:lang w:val="en-US" w:eastAsia="zh-CN"/>
        </w:rPr>
        <w:t>年初预算数</w:t>
      </w:r>
      <w:r>
        <w:rPr>
          <w:rFonts w:hint="eastAsia" w:ascii="Arial" w:hAnsi="Arial" w:eastAsia="宋体" w:cs="Arial"/>
          <w:color w:val="000000"/>
          <w:kern w:val="0"/>
          <w:sz w:val="27"/>
          <w:szCs w:val="27"/>
          <w:lang w:val="en-US" w:eastAsia="zh-CN"/>
        </w:rPr>
        <w:t>698.97</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相比增加102.27万元，原因是今年补发文明奖、档案奖，与上年决算数768.48万元相比增加32.76万元，原因是今年补发文明奖、档案奖。</w:t>
      </w:r>
      <w:r>
        <w:rPr>
          <w:rFonts w:ascii="Arial" w:hAnsi="Arial" w:eastAsia="宋体" w:cs="Arial"/>
          <w:color w:val="000000"/>
          <w:kern w:val="0"/>
          <w:sz w:val="27"/>
          <w:szCs w:val="27"/>
        </w:rPr>
        <w:t>按支出性质分类：基本支出684.53万元，项目支出116.71万元。年末财政拨款结转和结余7.11万元。其中：一般公共预算拨款801.24万元，年末财政拨款结转和结余7.11万元。</w:t>
      </w:r>
      <w:r>
        <w:rPr>
          <w:rFonts w:ascii="Arial" w:hAnsi="Arial" w:eastAsia="宋体" w:cs="Arial"/>
          <w:color w:val="000000"/>
          <w:kern w:val="0"/>
          <w:sz w:val="27"/>
          <w:szCs w:val="27"/>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下陆区市场监督管理局2021年一般公共预算财政拨款支出决算数为801.24万元，与年初预算数为698.97万元相比增加102.27万元，其中：一般公共预算财政拨款增加102.27万元。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按支出功能分类，一般公共服务支出783.24万元，较上年768.48万元，增加14.76万元，上涨1.92%；城乡社区支出6万元，较上年增加6万元，增幅100%；商业服务业等支出12万元，较上年增加12万元，增幅100%。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基本支出684.53万元，较上年669.41万元增加15.12万元，增幅2.25%。其中，人员经费支出613.55万元，较上年626.89万元下降13.34万元，降幅2.13%。人员经费主要包括：基本工资、津贴补贴、奖金、社会保险缴费、离退休费、医疗费、住房公积金、职业年金、机关事业单位养老保险等支出。日常公用经费支出46.6万元，较上年42.52万元上升了4.08万元，涨幅9.6%。日常公用经费主要包括：办公费、印刷费、水费、电费、邮电费、物业管理费、差旅费、维修（护）费、租赁费、会议费、培训费、公务接待费、劳务费、工会经费、福利费、公车运行维护费、其他交通费、其他商品和服务支出、办公设备购置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（一）、“三公”经费支出情况说明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2021年度“三公”经费支出决算数为7.23万元，与2020年支出决算数4.38万元相比增加了2.85万元，增幅65.07%</w:t>
      </w:r>
      <w:r>
        <w:rPr>
          <w:rFonts w:hint="eastAsia" w:ascii="Arial" w:hAnsi="Arial" w:eastAsia="宋体" w:cs="Arial"/>
          <w:color w:val="000000"/>
          <w:kern w:val="0"/>
          <w:sz w:val="27"/>
          <w:szCs w:val="27"/>
        </w:rPr>
        <w:t>，</w:t>
      </w:r>
      <w:r>
        <w:rPr>
          <w:rFonts w:ascii="Arial" w:hAnsi="Arial" w:eastAsia="宋体" w:cs="Arial"/>
          <w:color w:val="000000"/>
          <w:kern w:val="0"/>
          <w:sz w:val="27"/>
          <w:szCs w:val="27"/>
        </w:rPr>
        <w:t>主要是</w:t>
      </w:r>
      <w:r>
        <w:rPr>
          <w:rFonts w:hint="eastAsia" w:ascii="Arial" w:hAnsi="Arial" w:eastAsia="宋体" w:cs="Arial"/>
          <w:color w:val="000000"/>
          <w:kern w:val="0"/>
          <w:sz w:val="27"/>
          <w:szCs w:val="27"/>
          <w:lang w:eastAsia="zh-CN"/>
        </w:rPr>
        <w:t>公车运行维护费增加</w:t>
      </w:r>
      <w:r>
        <w:rPr>
          <w:rFonts w:ascii="Arial" w:hAnsi="Arial" w:eastAsia="宋体" w:cs="Arial"/>
          <w:color w:val="000000"/>
          <w:kern w:val="0"/>
          <w:sz w:val="27"/>
          <w:szCs w:val="27"/>
        </w:rPr>
        <w:t>。与2021年预算19.82万元相比减少12.59万元，系车辆运行维护费减少10.57万元，招待费减少2.02万元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r>
        <w:rPr>
          <w:rFonts w:hint="eastAsia" w:ascii="Arial" w:hAnsi="Arial" w:eastAsia="宋体" w:cs="Arial"/>
          <w:color w:val="000000"/>
          <w:kern w:val="0"/>
          <w:sz w:val="27"/>
          <w:szCs w:val="27"/>
          <w:lang w:val="en-US" w:eastAsia="zh-CN"/>
        </w:rPr>
        <w:t>。</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2021年公务用车购置及运行维护费支出决算数为6.93万元，与2020年支出决算数4.38万元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eastAsia="zh-CN"/>
        </w:rPr>
        <w:t>与</w:t>
      </w:r>
      <w:r>
        <w:rPr>
          <w:rFonts w:hint="eastAsia" w:ascii="Arial" w:hAnsi="Arial" w:eastAsia="宋体" w:cs="Arial"/>
          <w:color w:val="000000"/>
          <w:kern w:val="0"/>
          <w:sz w:val="27"/>
          <w:szCs w:val="27"/>
          <w:lang w:val="en-US" w:eastAsia="zh-CN"/>
        </w:rPr>
        <w:t>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eastAsia" w:ascii="Arial" w:hAnsi="Arial" w:eastAsia="宋体" w:cs="Arial"/>
          <w:color w:val="000000"/>
          <w:kern w:val="0"/>
          <w:sz w:val="27"/>
          <w:szCs w:val="27"/>
          <w:lang w:val="en-US" w:eastAsia="zh-CN"/>
        </w:rPr>
        <w:t>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5</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bookmarkStart w:id="0" w:name="_GoBack"/>
      <w:bookmarkEnd w:id="0"/>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原因是单位未购置车辆</w:t>
      </w:r>
      <w:r>
        <w:rPr>
          <w:rFonts w:hint="default" w:ascii="Arial" w:hAnsi="Arial" w:eastAsia="宋体" w:cs="Arial"/>
          <w:color w:val="000000"/>
          <w:kern w:val="0"/>
          <w:sz w:val="27"/>
          <w:szCs w:val="27"/>
          <w:lang w:val="en-US" w:eastAsia="zh-CN"/>
        </w:rPr>
        <w:t>。</w:t>
      </w:r>
    </w:p>
    <w:p w14:paraId="3A447238">
      <w:pPr>
        <w:widowControl/>
        <w:numPr>
          <w:ilvl w:val="0"/>
          <w:numId w:val="1"/>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公务用车运行维护费6.93万元，与2020年支出决算数4.38万元，增加2.55万元，增幅58.22%，主要是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val="en-US" w:eastAsia="zh-CN"/>
        </w:rPr>
        <w:t>与2021年预算数17.5万元相比减少10.57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w:t>
      </w:r>
      <w:r>
        <w:rPr>
          <w:rFonts w:hint="eastAsia" w:ascii="Arial" w:hAnsi="Arial" w:eastAsia="宋体" w:cs="Arial"/>
          <w:color w:val="000000"/>
          <w:kern w:val="0"/>
          <w:sz w:val="27"/>
          <w:szCs w:val="27"/>
          <w:lang w:val="en-US" w:eastAsia="zh-CN"/>
        </w:rPr>
        <w:t>公务接待支出决算数为0.3万元，共接待2批次、21人。与2021年预算数2.32相比减少2.02万元，原因是单位严格控制公务接待支出。与2020年支出决算数3.28万元相比减少0.96万元。原因是单位认真贯彻落实中央八项规定精神和厉行节约要求，进一步从严控制支出。</w:t>
      </w:r>
      <w:r>
        <w:rPr>
          <w:rFonts w:hint="eastAsia" w:ascii="Arial" w:hAnsi="Arial" w:eastAsia="宋体" w:cs="Arial"/>
          <w:color w:val="000000"/>
          <w:kern w:val="0"/>
          <w:sz w:val="27"/>
          <w:szCs w:val="27"/>
          <w:lang w:val="en-US" w:eastAsia="zh-CN"/>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2021年度机关运行经费决算50.09万元，较年初预算数67.78万元减少17.69万元，减少的原因是</w:t>
      </w:r>
      <w:r>
        <w:rPr>
          <w:rFonts w:hint="eastAsia" w:ascii="Arial" w:hAnsi="Arial" w:eastAsia="宋体" w:cs="Arial"/>
          <w:color w:val="000000"/>
          <w:kern w:val="0"/>
          <w:sz w:val="27"/>
          <w:szCs w:val="27"/>
          <w:lang w:eastAsia="zh-CN"/>
        </w:rPr>
        <w:t>公务交通补贴记入到人员经费</w:t>
      </w:r>
      <w:r>
        <w:rPr>
          <w:rFonts w:hint="eastAsia" w:ascii="Arial" w:hAnsi="Arial" w:eastAsia="宋体" w:cs="Arial"/>
          <w:color w:val="000000"/>
          <w:kern w:val="0"/>
          <w:sz w:val="27"/>
          <w:szCs w:val="27"/>
        </w:rPr>
        <w:t>。 较2020年决算数42.52万元增加了7.57万元，增加的原因是单位增加公费、印刷费等公用经费开支。2021年度机关运行经费主要用于</w:t>
      </w:r>
      <w:r>
        <w:rPr>
          <w:rFonts w:ascii="Arial" w:hAnsi="Arial" w:eastAsia="宋体" w:cs="Arial"/>
          <w:color w:val="000000"/>
          <w:kern w:val="0"/>
          <w:sz w:val="27"/>
          <w:szCs w:val="27"/>
        </w:rPr>
        <w:t>办公费4.35万元、印刷费0.64万元，水费0.4万元，电费3.51万元，邮电费0.77万元、物业管理费0.32万元，差旅费0.11万元、日常维修费1.9万元、租赁费0.96万元、公务接待费0.3万元，劳务费4.16万元、委托业务费3.4万元、工会经费12.74万元、福利费5.84万元，公车运行维护费6.93万元、其他交通费0.06万元，其他商品和服务支出0.25万元，资本性支出3.48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万元，其中一般公共预算1万元，其他资金0万元；主要用于购买货物1万元，工程0万元，服务0万元。政府采购授予中小企业合同总额1万元，占政府采购合同总额的100%；其中：授予小微企业合同金额1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0.2万元，其中一般公共预算0.2万元，其他资金0万元；主要用于购买货物0.2万元，工程0万元，服务0万元。2021年政府采购授予中小企业合同总额0.2万元，占政府采购合同总额的100%；其中：授予小微企业合同金额0.2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政府采购支出总额比2020年度10.23万元减少10.03万元，降幅98.04%，主要原因去年:办公室装修工程增加。</w:t>
      </w:r>
      <w:r>
        <w:rPr>
          <w:rFonts w:ascii="Arial" w:hAnsi="Arial" w:eastAsia="宋体" w:cs="Arial"/>
          <w:color w:val="000000"/>
          <w:kern w:val="0"/>
          <w:sz w:val="27"/>
          <w:szCs w:val="27"/>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2</w:t>
      </w:r>
      <w:r>
        <w:rPr>
          <w:rFonts w:ascii="Arial" w:hAnsi="Arial" w:eastAsia="宋体" w:cs="Arial"/>
          <w:color w:val="000000"/>
          <w:kern w:val="0"/>
          <w:sz w:val="27"/>
          <w:szCs w:val="27"/>
        </w:rPr>
        <w:t>021年度我单位共占有车辆数5台，其中：机要通信用车0台，应急保障用车0台，执法执勤用车3台，特种专用技术用车0台，其他用车2台；单价50万元以上通用设备0台；单价100万元以上专用设备0台。其他固定资产（不包含房屋）481.46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我单位无举借政府债务情况、无扶贫专项资金情况、无政府性基金预算收支情况、无财政专项支出情况、无专项转移支付情况。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根据预算绩效管理要求，我单位组织对202</w:t>
      </w:r>
      <w:r>
        <w:rPr>
          <w:rFonts w:hint="eastAsia" w:ascii="Arial" w:hAnsi="Arial" w:eastAsia="宋体" w:cs="Arial"/>
          <w:color w:val="000000"/>
          <w:kern w:val="0"/>
          <w:sz w:val="27"/>
          <w:szCs w:val="27"/>
        </w:rPr>
        <w:t>1</w:t>
      </w:r>
      <w:r>
        <w:rPr>
          <w:rFonts w:ascii="Arial" w:hAnsi="Arial" w:eastAsia="宋体" w:cs="Arial"/>
          <w:color w:val="000000"/>
          <w:kern w:val="0"/>
          <w:sz w:val="27"/>
          <w:szCs w:val="27"/>
        </w:rPr>
        <w:t>年度一般公共预算项目支出全面开展绩效自评，共涉及项目4个，资金85万元（其中：一般公共预算拨款85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7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670"/>
        <w:gridCol w:w="2415"/>
        <w:gridCol w:w="810"/>
        <w:gridCol w:w="825"/>
        <w:gridCol w:w="690"/>
      </w:tblGrid>
      <w:tr w14:paraId="1FE44B6E">
        <w:tblPrEx>
          <w:shd w:val="clear" w:color="auto" w:fill="auto"/>
          <w:tblCellMar>
            <w:top w:w="0" w:type="dxa"/>
            <w:left w:w="0" w:type="dxa"/>
            <w:bottom w:w="0" w:type="dxa"/>
            <w:right w:w="0" w:type="dxa"/>
          </w:tblCellMar>
        </w:tblPrEx>
        <w:trPr>
          <w:trHeight w:val="559" w:hRule="atLeast"/>
        </w:trPr>
        <w:tc>
          <w:tcPr>
            <w:tcW w:w="9750" w:type="dxa"/>
            <w:gridSpan w:val="9"/>
            <w:tcBorders>
              <w:top w:val="nil"/>
              <w:left w:val="nil"/>
              <w:bottom w:val="nil"/>
              <w:right w:val="nil"/>
            </w:tcBorders>
            <w:shd w:val="clear" w:color="auto" w:fill="FFFFFF"/>
            <w:tcMar>
              <w:top w:w="15" w:type="dxa"/>
              <w:left w:w="15" w:type="dxa"/>
              <w:right w:w="15" w:type="dxa"/>
            </w:tcMar>
            <w:vAlign w:val="center"/>
          </w:tcPr>
          <w:p w14:paraId="5FA07811">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735644DE">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4CE6E">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479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A1B56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E75C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14:paraId="3C58B0CF">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F58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1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AFA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DA5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BB7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7A3C6B40">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7B0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49FF">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691.85</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D31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69F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99.07</w:t>
            </w:r>
          </w:p>
        </w:tc>
      </w:tr>
      <w:tr w14:paraId="5D108737">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7E8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F213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A46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752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50A1164B">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D8FE0">
            <w:pPr>
              <w:jc w:val="center"/>
              <w:rPr>
                <w:rFonts w:hint="eastAsia" w:ascii="仿宋_GB2312" w:hAnsi="宋体" w:eastAsia="仿宋_GB2312" w:cs="仿宋_GB2312"/>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0BBB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790.92</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C2030">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854.32</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91C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92.58%</w:t>
            </w:r>
          </w:p>
        </w:tc>
      </w:tr>
      <w:tr w14:paraId="5707BF1C">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FE535">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65E0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7DEA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B109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3AF19">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F4A7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9176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6BE3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AEF5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60D06BB1">
        <w:tblPrEx>
          <w:shd w:val="clear" w:color="auto" w:fill="auto"/>
          <w:tblCellMar>
            <w:top w:w="0" w:type="dxa"/>
            <w:left w:w="0" w:type="dxa"/>
            <w:bottom w:w="0" w:type="dxa"/>
            <w:right w:w="0" w:type="dxa"/>
          </w:tblCellMar>
        </w:tblPrEx>
        <w:trPr>
          <w:trHeight w:val="3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4599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0BF1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1276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484A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B414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89C4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59DD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0D7C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790.92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F64A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12ADC92E">
        <w:tblPrEx>
          <w:shd w:val="clear" w:color="auto" w:fill="auto"/>
          <w:tblCellMar>
            <w:top w:w="0" w:type="dxa"/>
            <w:left w:w="0" w:type="dxa"/>
            <w:bottom w:w="0" w:type="dxa"/>
            <w:right w:w="0" w:type="dxa"/>
          </w:tblCellMar>
        </w:tblPrEx>
        <w:trPr>
          <w:trHeight w:val="34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D168A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4979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6805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08AB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7361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85FD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5B81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1AF9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F2E3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02CEF099">
        <w:tblPrEx>
          <w:tblCellMar>
            <w:top w:w="0" w:type="dxa"/>
            <w:left w:w="0" w:type="dxa"/>
            <w:bottom w:w="0" w:type="dxa"/>
            <w:right w:w="0" w:type="dxa"/>
          </w:tblCellMar>
        </w:tblPrEx>
        <w:trPr>
          <w:trHeight w:val="3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737C7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9E27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8F3B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3A19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6D82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445F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A5D4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3BC6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951.84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BCCF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86741B9">
        <w:tblPrEx>
          <w:shd w:val="clear" w:color="auto" w:fill="auto"/>
          <w:tblCellMar>
            <w:top w:w="0" w:type="dxa"/>
            <w:left w:w="0" w:type="dxa"/>
            <w:bottom w:w="0" w:type="dxa"/>
            <w:right w:w="0"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9586F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DA1C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955B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8CDD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15A8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4408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5637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C9F8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31.27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96E9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796E5EE0">
        <w:tblPrEx>
          <w:shd w:val="clear" w:color="auto" w:fill="auto"/>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0FADC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BDCB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5DA2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853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3C6F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8D17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994C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985B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4.38</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597A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E027F6F">
        <w:tblPrEx>
          <w:shd w:val="clear" w:color="auto" w:fill="auto"/>
          <w:tblCellMar>
            <w:top w:w="0" w:type="dxa"/>
            <w:left w:w="0" w:type="dxa"/>
            <w:bottom w:w="0" w:type="dxa"/>
            <w:right w:w="0" w:type="dxa"/>
          </w:tblCellMar>
        </w:tblPrEx>
        <w:trPr>
          <w:trHeight w:val="2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E19642">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4149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FE5C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8A8E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F80C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C2F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E2390">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2D6C2">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E5A2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C034375">
        <w:tblPrEx>
          <w:shd w:val="clear" w:color="auto" w:fill="auto"/>
          <w:tblCellMar>
            <w:top w:w="0" w:type="dxa"/>
            <w:left w:w="0" w:type="dxa"/>
            <w:bottom w:w="0" w:type="dxa"/>
            <w:right w:w="0" w:type="dxa"/>
          </w:tblCellMar>
        </w:tblPrEx>
        <w:trPr>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C218B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0ABB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02A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5EB4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0624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4667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150A6">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4B1B2">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221C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D0D5F22">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5E8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5D3D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80F8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3716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80B3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A034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E9EF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59CDC">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5B5F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1D7AA70">
        <w:tblPrEx>
          <w:shd w:val="clear" w:color="auto" w:fill="auto"/>
          <w:tblCellMar>
            <w:top w:w="0" w:type="dxa"/>
            <w:left w:w="0" w:type="dxa"/>
            <w:bottom w:w="0" w:type="dxa"/>
            <w:right w:w="0" w:type="dxa"/>
          </w:tblCellMar>
        </w:tblPrEx>
        <w:trPr>
          <w:trHeight w:val="6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E8D61">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8E09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7640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65FA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4075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838B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6628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A8E27">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98C5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173C3231">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96D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9874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DDBF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A73F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7070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27F5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562B2">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CDEA7">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1CB7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766F9500">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D7D7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6BF1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D99B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071C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D9D5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E0E9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A32DF">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40C4C">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EEB0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6B412DDB">
        <w:tblPrEx>
          <w:tblCellMar>
            <w:top w:w="0" w:type="dxa"/>
            <w:left w:w="0" w:type="dxa"/>
            <w:bottom w:w="0" w:type="dxa"/>
            <w:right w:w="0" w:type="dxa"/>
          </w:tblCellMar>
        </w:tblPrEx>
        <w:trPr>
          <w:trHeight w:val="1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2457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314A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4233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1B15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32B6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7BA7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4433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24CD4">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F146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r>
      <w:tr w14:paraId="5851E2F5">
        <w:tblPrEx>
          <w:shd w:val="clear" w:color="auto" w:fill="auto"/>
          <w:tblCellMar>
            <w:top w:w="0" w:type="dxa"/>
            <w:left w:w="0" w:type="dxa"/>
            <w:bottom w:w="0" w:type="dxa"/>
            <w:right w:w="0" w:type="dxa"/>
          </w:tblCellMar>
        </w:tblPrEx>
        <w:trPr>
          <w:trHeight w:val="499" w:hRule="atLeast"/>
        </w:trPr>
        <w:tc>
          <w:tcPr>
            <w:tcW w:w="742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516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1DE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260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4CA7628A">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1.知识产权及商标专项经费绩效自评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项目全年预算数为30万元，其中：一般公共预算财政拨款30万元。执行数为27.69万元，完成预算9.23%。</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深入实施知识产权战略，深化知识产权重点领域改革，着力提高知识产权创造质量、运用效益、保护效果、管理能力、服务水平，促进大众创业与万众创新，加快经济结构转型升级，推进供给侧结构性改革；发明专利申请量、授权量年均增长 15%以上，知识产权专利资助20件，激励对象符合要求，按时完成评审和拨付，增强企业核心竞争力，提高企业市场占有率提升。各项工作完成时间，在本年内完成。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下一步改进措施：完成各项激励政策兑现工作，知识产权创造优质、运用高效、保护有力、管理科学、服务提升，对经济社会发展的支撑和促进作用充分显现。</w:t>
      </w:r>
    </w:p>
    <w:p w14:paraId="034221DB">
      <w:pPr>
        <w:spacing w:before="105" w:line="219" w:lineRule="auto"/>
        <w:jc w:val="center"/>
        <w:rPr>
          <w:rFonts w:ascii="Arial" w:hAnsi="Arial" w:eastAsia="宋体" w:cs="Arial"/>
          <w:color w:val="000000"/>
          <w:kern w:val="0"/>
          <w:sz w:val="27"/>
          <w:szCs w:val="27"/>
        </w:rPr>
      </w:pPr>
      <w:r>
        <w:rPr>
          <w:rFonts w:hint="eastAsia" w:ascii="宋体" w:hAnsi="宋体" w:eastAsia="宋体" w:cs="宋体"/>
          <w:b/>
          <w:bCs/>
          <w:color w:val="000000"/>
          <w:sz w:val="28"/>
          <w:szCs w:val="28"/>
        </w:rPr>
        <w:t>知识产权及商标</w:t>
      </w:r>
      <w:r>
        <w:rPr>
          <w:rFonts w:hint="eastAsia" w:ascii="宋体" w:hAnsi="宋体" w:eastAsia="宋体" w:cs="宋体"/>
          <w:b/>
          <w:bCs/>
          <w:color w:val="000000"/>
          <w:sz w:val="28"/>
          <w:szCs w:val="28"/>
          <w:lang w:eastAsia="zh-CN"/>
        </w:rPr>
        <w:t>专项经费</w:t>
      </w:r>
      <w:r>
        <w:rPr>
          <w:rFonts w:hint="eastAsia" w:ascii="宋体" w:hAnsi="宋体" w:eastAsia="宋体" w:cs="宋体"/>
          <w:b/>
          <w:bCs/>
          <w:spacing w:val="17"/>
          <w:sz w:val="28"/>
          <w:szCs w:val="28"/>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5283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9EB8E3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350C3EFE">
            <w:pPr>
              <w:rPr>
                <w:rFonts w:hint="eastAsia" w:ascii="Arial" w:eastAsia="宋体"/>
                <w:sz w:val="21"/>
                <w:lang w:eastAsia="zh-CN"/>
              </w:rPr>
            </w:pPr>
            <w:r>
              <w:rPr>
                <w:rFonts w:ascii="宋体" w:hAnsi="宋体" w:eastAsia="宋体"/>
                <w:color w:val="000000"/>
              </w:rPr>
              <w:t>知识产权及商标</w:t>
            </w:r>
            <w:r>
              <w:rPr>
                <w:rFonts w:hint="eastAsia" w:ascii="宋体" w:hAnsi="宋体"/>
                <w:color w:val="000000"/>
                <w:lang w:eastAsia="zh-CN"/>
              </w:rPr>
              <w:t>专项经费</w:t>
            </w:r>
          </w:p>
        </w:tc>
      </w:tr>
      <w:tr w14:paraId="2DC9D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701EFD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B784B56">
            <w:pPr>
              <w:rPr>
                <w:rFonts w:hint="eastAsia" w:ascii="Arial" w:eastAsia="宋体"/>
                <w:sz w:val="21"/>
                <w:lang w:val="en-US" w:eastAsia="zh-CN"/>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5F570F33">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FA3AE54">
            <w:pPr>
              <w:rPr>
                <w:rFonts w:ascii="Arial"/>
                <w:sz w:val="21"/>
              </w:rPr>
            </w:pPr>
            <w:r>
              <w:rPr>
                <w:rFonts w:hint="eastAsia" w:ascii="仿宋_GB2312" w:hAnsi="宋体" w:eastAsia="仿宋_GB2312" w:cs="仿宋_GB2312"/>
                <w:kern w:val="0"/>
                <w:szCs w:val="20"/>
                <w:lang w:eastAsia="zh-CN"/>
              </w:rPr>
              <w:t>下陆区市场监督管理局</w:t>
            </w:r>
          </w:p>
        </w:tc>
      </w:tr>
      <w:tr w14:paraId="096C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42B365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3DBDB88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CFF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0AD988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FDDB46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279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2158B6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50A195A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FB9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E13B71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0906EA4">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4C6DFC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00614041">
            <w:pPr>
              <w:rPr>
                <w:rFonts w:ascii="Arial"/>
                <w:sz w:val="21"/>
              </w:rPr>
            </w:pPr>
          </w:p>
        </w:tc>
        <w:tc>
          <w:tcPr>
            <w:tcW w:w="1329" w:type="dxa"/>
            <w:noWrap w:val="0"/>
            <w:vAlign w:val="top"/>
          </w:tcPr>
          <w:p w14:paraId="6B27BE2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1780751">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1966E3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9E3C46D">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31F772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B53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5CFD615">
            <w:pPr>
              <w:rPr>
                <w:rFonts w:ascii="Arial"/>
                <w:sz w:val="21"/>
              </w:rPr>
            </w:pPr>
          </w:p>
        </w:tc>
        <w:tc>
          <w:tcPr>
            <w:tcW w:w="1119" w:type="dxa"/>
            <w:noWrap w:val="0"/>
            <w:vAlign w:val="top"/>
          </w:tcPr>
          <w:p w14:paraId="75D0CEBE">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6CF30C20">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14:paraId="6E7DCC27">
            <w:pPr>
              <w:jc w:val="center"/>
              <w:rPr>
                <w:rFonts w:hint="default" w:ascii="Arial"/>
                <w:sz w:val="21"/>
                <w:lang w:val="en-US" w:eastAsia="zh-CN"/>
              </w:rPr>
            </w:pPr>
            <w:r>
              <w:rPr>
                <w:rFonts w:hint="eastAsia" w:ascii="Arial"/>
                <w:sz w:val="21"/>
                <w:lang w:val="en-US" w:eastAsia="zh-CN"/>
              </w:rPr>
              <w:t>16</w:t>
            </w:r>
          </w:p>
        </w:tc>
        <w:tc>
          <w:tcPr>
            <w:tcW w:w="1458" w:type="dxa"/>
            <w:noWrap w:val="0"/>
            <w:vAlign w:val="center"/>
          </w:tcPr>
          <w:p w14:paraId="3DB1FF43">
            <w:pPr>
              <w:jc w:val="center"/>
              <w:rPr>
                <w:rFonts w:hint="default" w:ascii="Arial" w:eastAsia="宋体"/>
                <w:sz w:val="21"/>
                <w:lang w:val="en-US" w:eastAsia="zh-CN"/>
              </w:rPr>
            </w:pPr>
            <w:r>
              <w:rPr>
                <w:rFonts w:hint="eastAsia" w:ascii="Arial"/>
                <w:sz w:val="21"/>
                <w:lang w:val="en-US" w:eastAsia="zh-CN"/>
              </w:rPr>
              <w:t>53%</w:t>
            </w:r>
          </w:p>
        </w:tc>
        <w:tc>
          <w:tcPr>
            <w:tcW w:w="2202" w:type="dxa"/>
            <w:gridSpan w:val="3"/>
            <w:noWrap w:val="0"/>
            <w:vAlign w:val="center"/>
          </w:tcPr>
          <w:p w14:paraId="7A1F68D2">
            <w:pPr>
              <w:jc w:val="center"/>
              <w:rPr>
                <w:rFonts w:hint="default" w:ascii="Arial" w:eastAsia="宋体"/>
                <w:sz w:val="21"/>
                <w:lang w:val="en-US" w:eastAsia="zh-CN"/>
              </w:rPr>
            </w:pPr>
            <w:r>
              <w:rPr>
                <w:rFonts w:hint="eastAsia" w:ascii="Arial"/>
                <w:sz w:val="21"/>
                <w:lang w:val="en-US" w:eastAsia="zh-CN"/>
              </w:rPr>
              <w:t>11</w:t>
            </w:r>
          </w:p>
        </w:tc>
      </w:tr>
      <w:tr w14:paraId="40D7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C4D9063">
            <w:pPr>
              <w:spacing w:line="269" w:lineRule="auto"/>
              <w:rPr>
                <w:rFonts w:ascii="Arial"/>
                <w:sz w:val="21"/>
              </w:rPr>
            </w:pPr>
          </w:p>
          <w:p w14:paraId="76D53731">
            <w:pPr>
              <w:spacing w:line="269" w:lineRule="auto"/>
              <w:rPr>
                <w:rFonts w:ascii="Arial"/>
                <w:sz w:val="21"/>
              </w:rPr>
            </w:pPr>
          </w:p>
          <w:p w14:paraId="6596314B">
            <w:pPr>
              <w:spacing w:line="269" w:lineRule="auto"/>
              <w:rPr>
                <w:rFonts w:ascii="Arial"/>
                <w:sz w:val="21"/>
              </w:rPr>
            </w:pPr>
          </w:p>
          <w:p w14:paraId="19A08386">
            <w:pPr>
              <w:spacing w:line="270" w:lineRule="auto"/>
              <w:rPr>
                <w:rFonts w:ascii="Arial"/>
                <w:sz w:val="21"/>
              </w:rPr>
            </w:pPr>
          </w:p>
          <w:p w14:paraId="327B23D7">
            <w:pPr>
              <w:spacing w:line="270" w:lineRule="auto"/>
              <w:rPr>
                <w:rFonts w:ascii="Arial"/>
                <w:sz w:val="21"/>
              </w:rPr>
            </w:pPr>
          </w:p>
          <w:p w14:paraId="229AED81">
            <w:pPr>
              <w:spacing w:line="270" w:lineRule="auto"/>
              <w:rPr>
                <w:rFonts w:ascii="Arial"/>
                <w:sz w:val="21"/>
              </w:rPr>
            </w:pPr>
          </w:p>
          <w:p w14:paraId="3AD29B26">
            <w:pPr>
              <w:spacing w:line="270" w:lineRule="auto"/>
              <w:rPr>
                <w:rFonts w:ascii="Arial"/>
                <w:sz w:val="21"/>
              </w:rPr>
            </w:pPr>
          </w:p>
          <w:p w14:paraId="197AB548">
            <w:pPr>
              <w:jc w:val="center"/>
              <w:rPr>
                <w:b/>
                <w:bCs/>
              </w:rPr>
            </w:pPr>
          </w:p>
          <w:p w14:paraId="024F3BC4">
            <w:pPr>
              <w:jc w:val="center"/>
              <w:rPr>
                <w:b/>
                <w:bCs/>
              </w:rPr>
            </w:pPr>
            <w:r>
              <w:rPr>
                <w:b/>
                <w:bCs/>
              </w:rPr>
              <w:t>年</w:t>
            </w:r>
          </w:p>
          <w:p w14:paraId="12E5C43C">
            <w:pPr>
              <w:jc w:val="center"/>
              <w:rPr>
                <w:b/>
                <w:bCs/>
              </w:rPr>
            </w:pPr>
            <w:r>
              <w:rPr>
                <w:b/>
                <w:bCs/>
              </w:rPr>
              <w:t>度</w:t>
            </w:r>
          </w:p>
          <w:p w14:paraId="2F00DC6F">
            <w:pPr>
              <w:jc w:val="center"/>
              <w:rPr>
                <w:b/>
                <w:bCs/>
              </w:rPr>
            </w:pPr>
            <w:r>
              <w:rPr>
                <w:b/>
                <w:bCs/>
              </w:rPr>
              <w:t>绩</w:t>
            </w:r>
          </w:p>
          <w:p w14:paraId="022E4CBC">
            <w:pPr>
              <w:jc w:val="center"/>
              <w:rPr>
                <w:b/>
                <w:bCs/>
              </w:rPr>
            </w:pPr>
            <w:r>
              <w:rPr>
                <w:b/>
                <w:bCs/>
              </w:rPr>
              <w:t>效</w:t>
            </w:r>
          </w:p>
          <w:p w14:paraId="0854BD1A">
            <w:pPr>
              <w:jc w:val="center"/>
              <w:rPr>
                <w:b/>
                <w:bCs/>
              </w:rPr>
            </w:pPr>
            <w:r>
              <w:rPr>
                <w:b/>
                <w:bCs/>
              </w:rPr>
              <w:t>目</w:t>
            </w:r>
          </w:p>
          <w:p w14:paraId="5D499AFF">
            <w:pPr>
              <w:jc w:val="center"/>
              <w:rPr>
                <w:b/>
                <w:bCs/>
              </w:rPr>
            </w:pPr>
            <w:r>
              <w:rPr>
                <w:b/>
                <w:bCs/>
              </w:rPr>
              <w:t>标</w:t>
            </w:r>
          </w:p>
          <w:p w14:paraId="3A126695">
            <w:pPr>
              <w:jc w:val="center"/>
              <w:rPr>
                <w:b/>
                <w:bCs/>
              </w:rPr>
            </w:pPr>
            <w:r>
              <w:rPr>
                <w:b/>
                <w:bCs/>
              </w:rPr>
              <w:t>1</w:t>
            </w:r>
          </w:p>
          <w:p w14:paraId="31DDA369">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E9842A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52D28C0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7062FF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886659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BDC8CC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FAD329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C4D638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BC1CA7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597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A63D01F">
            <w:pPr>
              <w:rPr>
                <w:rFonts w:ascii="Arial"/>
                <w:sz w:val="21"/>
              </w:rPr>
            </w:pPr>
          </w:p>
        </w:tc>
        <w:tc>
          <w:tcPr>
            <w:tcW w:w="689" w:type="dxa"/>
            <w:vMerge w:val="restart"/>
            <w:tcBorders>
              <w:bottom w:val="nil"/>
            </w:tcBorders>
            <w:noWrap w:val="0"/>
            <w:vAlign w:val="top"/>
          </w:tcPr>
          <w:p w14:paraId="7577188F">
            <w:pPr>
              <w:rPr>
                <w:b/>
                <w:bCs/>
              </w:rPr>
            </w:pPr>
          </w:p>
          <w:p w14:paraId="51C1B8EF">
            <w:pPr>
              <w:rPr>
                <w:b/>
                <w:bCs/>
              </w:rPr>
            </w:pPr>
          </w:p>
          <w:p w14:paraId="52CFF025">
            <w:pPr>
              <w:rPr>
                <w:b/>
                <w:bCs/>
              </w:rPr>
            </w:pPr>
          </w:p>
          <w:p w14:paraId="17C9976B">
            <w:pPr>
              <w:jc w:val="center"/>
              <w:rPr>
                <w:b/>
                <w:bCs/>
              </w:rPr>
            </w:pPr>
            <w:r>
              <w:rPr>
                <w:b/>
                <w:bCs/>
              </w:rPr>
              <w:t>产出</w:t>
            </w:r>
          </w:p>
          <w:p w14:paraId="6E9FBF98">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7E17E4AE">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6A22AC22">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质量指标</w:t>
            </w:r>
            <w:r>
              <w:rPr>
                <w:rFonts w:hint="eastAsia" w:ascii="仿宋_GB2312" w:hAnsi="宋体" w:eastAsia="仿宋_GB2312" w:cs="仿宋_GB2312"/>
                <w:kern w:val="0"/>
                <w:szCs w:val="20"/>
                <w:lang w:val="en-US" w:eastAsia="zh-CN"/>
              </w:rPr>
              <w:t>0差错</w:t>
            </w:r>
          </w:p>
          <w:p w14:paraId="01F5AECC">
            <w:pPr>
              <w:widowControl/>
              <w:jc w:val="center"/>
              <w:rPr>
                <w:rFonts w:hint="default" w:ascii="仿宋_GB2312" w:hAnsi="宋体" w:eastAsia="仿宋_GB2312"/>
                <w:kern w:val="0"/>
                <w:sz w:val="21"/>
                <w:szCs w:val="20"/>
                <w:lang w:val="en-US" w:eastAsia="zh-CN" w:bidi="ar-SA"/>
              </w:rPr>
            </w:pPr>
          </w:p>
        </w:tc>
        <w:tc>
          <w:tcPr>
            <w:tcW w:w="1458" w:type="dxa"/>
            <w:noWrap w:val="0"/>
            <w:vAlign w:val="top"/>
          </w:tcPr>
          <w:p w14:paraId="5851DBE6">
            <w:pPr>
              <w:rPr>
                <w:rFonts w:ascii="Arial"/>
                <w:sz w:val="21"/>
              </w:rPr>
            </w:pPr>
          </w:p>
        </w:tc>
        <w:tc>
          <w:tcPr>
            <w:tcW w:w="1318" w:type="dxa"/>
            <w:gridSpan w:val="2"/>
            <w:noWrap w:val="0"/>
            <w:vAlign w:val="top"/>
          </w:tcPr>
          <w:p w14:paraId="1E6DDA7E">
            <w:pPr>
              <w:rPr>
                <w:rFonts w:ascii="Arial"/>
                <w:sz w:val="21"/>
              </w:rPr>
            </w:pPr>
          </w:p>
        </w:tc>
        <w:tc>
          <w:tcPr>
            <w:tcW w:w="884" w:type="dxa"/>
            <w:noWrap w:val="0"/>
            <w:vAlign w:val="center"/>
          </w:tcPr>
          <w:p w14:paraId="76CF92C7">
            <w:pPr>
              <w:jc w:val="center"/>
              <w:rPr>
                <w:rFonts w:hint="eastAsia" w:ascii="Arial"/>
                <w:sz w:val="21"/>
                <w:lang w:val="en-US" w:eastAsia="zh-CN"/>
              </w:rPr>
            </w:pPr>
            <w:r>
              <w:rPr>
                <w:rFonts w:hint="eastAsia" w:ascii="Arial"/>
                <w:sz w:val="21"/>
                <w:lang w:val="en-US" w:eastAsia="zh-CN"/>
              </w:rPr>
              <w:t>20</w:t>
            </w:r>
          </w:p>
          <w:p w14:paraId="15FA55EA">
            <w:pPr>
              <w:jc w:val="center"/>
              <w:rPr>
                <w:rFonts w:hint="default" w:ascii="Arial"/>
                <w:sz w:val="21"/>
                <w:lang w:val="en-US" w:eastAsia="zh-CN"/>
              </w:rPr>
            </w:pPr>
          </w:p>
        </w:tc>
      </w:tr>
      <w:tr w14:paraId="7D6F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7EDB478">
            <w:pPr>
              <w:rPr>
                <w:rFonts w:ascii="Arial"/>
                <w:sz w:val="21"/>
              </w:rPr>
            </w:pPr>
          </w:p>
        </w:tc>
        <w:tc>
          <w:tcPr>
            <w:tcW w:w="689" w:type="dxa"/>
            <w:vMerge w:val="continue"/>
            <w:tcBorders>
              <w:top w:val="nil"/>
              <w:bottom w:val="nil"/>
            </w:tcBorders>
            <w:noWrap w:val="0"/>
            <w:vAlign w:val="top"/>
          </w:tcPr>
          <w:p w14:paraId="5A2A4F5A">
            <w:pPr>
              <w:rPr>
                <w:b/>
                <w:bCs/>
              </w:rPr>
            </w:pPr>
          </w:p>
        </w:tc>
        <w:tc>
          <w:tcPr>
            <w:tcW w:w="1119" w:type="dxa"/>
            <w:noWrap w:val="0"/>
            <w:vAlign w:val="center"/>
          </w:tcPr>
          <w:p w14:paraId="39BA1FB4">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647" w:type="dxa"/>
            <w:gridSpan w:val="3"/>
            <w:noWrap w:val="0"/>
            <w:vAlign w:val="center"/>
          </w:tcPr>
          <w:p w14:paraId="1F728FE2">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按时完成评审和拨付年度内</w:t>
            </w:r>
          </w:p>
          <w:p w14:paraId="268F92C8">
            <w:pPr>
              <w:widowControl/>
              <w:jc w:val="center"/>
              <w:rPr>
                <w:rFonts w:ascii="仿宋_GB2312" w:hAnsi="宋体" w:eastAsia="仿宋_GB2312" w:cs="仿宋_GB2312"/>
                <w:kern w:val="0"/>
                <w:sz w:val="21"/>
                <w:szCs w:val="20"/>
                <w:lang w:val="en-US" w:eastAsia="zh-CN" w:bidi="ar-SA"/>
              </w:rPr>
            </w:pPr>
          </w:p>
        </w:tc>
        <w:tc>
          <w:tcPr>
            <w:tcW w:w="1458" w:type="dxa"/>
            <w:noWrap w:val="0"/>
            <w:vAlign w:val="center"/>
          </w:tcPr>
          <w:p w14:paraId="4ABE606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14:paraId="0AA0A07E">
            <w:pPr>
              <w:rPr>
                <w:rFonts w:ascii="Arial"/>
                <w:sz w:val="21"/>
              </w:rPr>
            </w:pPr>
          </w:p>
        </w:tc>
        <w:tc>
          <w:tcPr>
            <w:tcW w:w="884" w:type="dxa"/>
            <w:noWrap w:val="0"/>
            <w:vAlign w:val="center"/>
          </w:tcPr>
          <w:p w14:paraId="680931ED">
            <w:pPr>
              <w:jc w:val="center"/>
              <w:rPr>
                <w:rFonts w:hint="default" w:ascii="Arial" w:eastAsia="宋体"/>
                <w:sz w:val="21"/>
                <w:lang w:val="en-US" w:eastAsia="zh-CN"/>
              </w:rPr>
            </w:pPr>
            <w:r>
              <w:rPr>
                <w:rFonts w:hint="eastAsia" w:ascii="Arial"/>
                <w:sz w:val="21"/>
                <w:lang w:val="en-US" w:eastAsia="zh-CN"/>
              </w:rPr>
              <w:t>20</w:t>
            </w:r>
          </w:p>
        </w:tc>
      </w:tr>
      <w:tr w14:paraId="37A0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BD4CC5F">
            <w:pPr>
              <w:rPr>
                <w:rFonts w:ascii="Arial"/>
                <w:sz w:val="21"/>
              </w:rPr>
            </w:pPr>
          </w:p>
        </w:tc>
        <w:tc>
          <w:tcPr>
            <w:tcW w:w="689" w:type="dxa"/>
            <w:vMerge w:val="continue"/>
            <w:tcBorders>
              <w:top w:val="nil"/>
              <w:bottom w:val="nil"/>
            </w:tcBorders>
            <w:noWrap w:val="0"/>
            <w:vAlign w:val="top"/>
          </w:tcPr>
          <w:p w14:paraId="5AD88680">
            <w:pPr>
              <w:rPr>
                <w:b/>
                <w:bCs/>
              </w:rPr>
            </w:pPr>
          </w:p>
        </w:tc>
        <w:tc>
          <w:tcPr>
            <w:tcW w:w="1119" w:type="dxa"/>
            <w:noWrap w:val="0"/>
            <w:vAlign w:val="center"/>
          </w:tcPr>
          <w:p w14:paraId="2350C831">
            <w:pPr>
              <w:widowControl/>
              <w:jc w:val="center"/>
              <w:rPr>
                <w:rFonts w:ascii="仿宋_GB2312" w:hAnsi="宋体" w:eastAsia="仿宋_GB2312"/>
                <w:kern w:val="0"/>
                <w:sz w:val="21"/>
                <w:szCs w:val="20"/>
                <w:lang w:val="en-US" w:eastAsia="zh-CN" w:bidi="ar-SA"/>
              </w:rPr>
            </w:pPr>
          </w:p>
        </w:tc>
        <w:tc>
          <w:tcPr>
            <w:tcW w:w="2647" w:type="dxa"/>
            <w:gridSpan w:val="3"/>
            <w:noWrap w:val="0"/>
            <w:vAlign w:val="center"/>
          </w:tcPr>
          <w:p w14:paraId="49AD1539">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center"/>
          </w:tcPr>
          <w:p w14:paraId="0EA2C6CF">
            <w:pPr>
              <w:widowControl/>
              <w:jc w:val="center"/>
              <w:rPr>
                <w:rFonts w:hint="default" w:ascii="仿宋_GB2312" w:hAnsi="宋体" w:eastAsia="仿宋_GB2312"/>
                <w:kern w:val="0"/>
                <w:sz w:val="21"/>
                <w:szCs w:val="20"/>
                <w:lang w:val="en-US" w:eastAsia="zh-CN" w:bidi="ar-SA"/>
              </w:rPr>
            </w:pPr>
          </w:p>
        </w:tc>
        <w:tc>
          <w:tcPr>
            <w:tcW w:w="1318" w:type="dxa"/>
            <w:gridSpan w:val="2"/>
            <w:noWrap w:val="0"/>
            <w:vAlign w:val="top"/>
          </w:tcPr>
          <w:p w14:paraId="75B2CD55">
            <w:pPr>
              <w:rPr>
                <w:rFonts w:ascii="Arial"/>
                <w:sz w:val="21"/>
              </w:rPr>
            </w:pPr>
          </w:p>
        </w:tc>
        <w:tc>
          <w:tcPr>
            <w:tcW w:w="884" w:type="dxa"/>
            <w:noWrap w:val="0"/>
            <w:vAlign w:val="center"/>
          </w:tcPr>
          <w:p w14:paraId="33836B6B">
            <w:pPr>
              <w:jc w:val="center"/>
              <w:rPr>
                <w:rFonts w:ascii="Arial"/>
                <w:sz w:val="21"/>
              </w:rPr>
            </w:pPr>
          </w:p>
        </w:tc>
      </w:tr>
      <w:tr w14:paraId="19EC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5FD3096">
            <w:pPr>
              <w:rPr>
                <w:rFonts w:ascii="Arial"/>
                <w:sz w:val="21"/>
              </w:rPr>
            </w:pPr>
          </w:p>
        </w:tc>
        <w:tc>
          <w:tcPr>
            <w:tcW w:w="689" w:type="dxa"/>
            <w:vMerge w:val="continue"/>
            <w:tcBorders>
              <w:top w:val="nil"/>
            </w:tcBorders>
            <w:noWrap w:val="0"/>
            <w:vAlign w:val="top"/>
          </w:tcPr>
          <w:p w14:paraId="665F2884">
            <w:pPr>
              <w:rPr>
                <w:b/>
                <w:bCs/>
              </w:rPr>
            </w:pPr>
          </w:p>
        </w:tc>
        <w:tc>
          <w:tcPr>
            <w:tcW w:w="1119" w:type="dxa"/>
            <w:noWrap w:val="0"/>
            <w:vAlign w:val="top"/>
          </w:tcPr>
          <w:p w14:paraId="660BAFD7">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2833B88">
            <w:pPr>
              <w:rPr>
                <w:rFonts w:ascii="Arial"/>
                <w:sz w:val="21"/>
              </w:rPr>
            </w:pPr>
          </w:p>
        </w:tc>
        <w:tc>
          <w:tcPr>
            <w:tcW w:w="1458" w:type="dxa"/>
            <w:noWrap w:val="0"/>
            <w:vAlign w:val="top"/>
          </w:tcPr>
          <w:p w14:paraId="65C5E659">
            <w:pPr>
              <w:rPr>
                <w:rFonts w:ascii="Arial"/>
                <w:sz w:val="21"/>
              </w:rPr>
            </w:pPr>
          </w:p>
        </w:tc>
        <w:tc>
          <w:tcPr>
            <w:tcW w:w="1318" w:type="dxa"/>
            <w:gridSpan w:val="2"/>
            <w:noWrap w:val="0"/>
            <w:vAlign w:val="top"/>
          </w:tcPr>
          <w:p w14:paraId="06491DFD">
            <w:pPr>
              <w:rPr>
                <w:rFonts w:ascii="Arial"/>
                <w:sz w:val="21"/>
              </w:rPr>
            </w:pPr>
          </w:p>
        </w:tc>
        <w:tc>
          <w:tcPr>
            <w:tcW w:w="884" w:type="dxa"/>
            <w:noWrap w:val="0"/>
            <w:vAlign w:val="center"/>
          </w:tcPr>
          <w:p w14:paraId="05F71242">
            <w:pPr>
              <w:jc w:val="center"/>
              <w:rPr>
                <w:rFonts w:ascii="Arial"/>
                <w:sz w:val="21"/>
              </w:rPr>
            </w:pPr>
          </w:p>
        </w:tc>
      </w:tr>
      <w:tr w14:paraId="41EA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6BD6EAF">
            <w:pPr>
              <w:rPr>
                <w:rFonts w:ascii="Arial"/>
                <w:sz w:val="21"/>
              </w:rPr>
            </w:pPr>
          </w:p>
        </w:tc>
        <w:tc>
          <w:tcPr>
            <w:tcW w:w="689" w:type="dxa"/>
            <w:vMerge w:val="restart"/>
            <w:tcBorders>
              <w:bottom w:val="nil"/>
            </w:tcBorders>
            <w:noWrap w:val="0"/>
            <w:vAlign w:val="top"/>
          </w:tcPr>
          <w:p w14:paraId="20DEFF60">
            <w:pPr>
              <w:jc w:val="center"/>
              <w:rPr>
                <w:rFonts w:ascii="Calibri" w:hAnsi="Calibri" w:eastAsia="宋体" w:cs="Times New Roman"/>
                <w:b/>
                <w:bCs/>
              </w:rPr>
            </w:pPr>
          </w:p>
          <w:p w14:paraId="336605B7">
            <w:pPr>
              <w:jc w:val="center"/>
              <w:rPr>
                <w:rFonts w:ascii="Calibri" w:hAnsi="Calibri" w:eastAsia="宋体" w:cs="Times New Roman"/>
                <w:b/>
                <w:bCs/>
              </w:rPr>
            </w:pPr>
          </w:p>
          <w:p w14:paraId="378F8D74">
            <w:pPr>
              <w:jc w:val="center"/>
              <w:rPr>
                <w:rFonts w:ascii="Calibri" w:hAnsi="Calibri" w:eastAsia="宋体" w:cs="Times New Roman"/>
                <w:b/>
                <w:bCs/>
              </w:rPr>
            </w:pPr>
          </w:p>
          <w:p w14:paraId="265D5509">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036D1BD3">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78D5A14B">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1A6519DD">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3D9EE6F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1352E256">
            <w:pPr>
              <w:rPr>
                <w:rFonts w:ascii="Arial"/>
                <w:sz w:val="21"/>
              </w:rPr>
            </w:pPr>
          </w:p>
        </w:tc>
        <w:tc>
          <w:tcPr>
            <w:tcW w:w="1318" w:type="dxa"/>
            <w:gridSpan w:val="2"/>
            <w:noWrap w:val="0"/>
            <w:vAlign w:val="top"/>
          </w:tcPr>
          <w:p w14:paraId="1271FFBA">
            <w:pPr>
              <w:rPr>
                <w:rFonts w:ascii="Arial"/>
                <w:sz w:val="21"/>
              </w:rPr>
            </w:pPr>
          </w:p>
        </w:tc>
        <w:tc>
          <w:tcPr>
            <w:tcW w:w="884" w:type="dxa"/>
            <w:noWrap w:val="0"/>
            <w:vAlign w:val="center"/>
          </w:tcPr>
          <w:p w14:paraId="2E0BCBFF">
            <w:pPr>
              <w:jc w:val="center"/>
              <w:rPr>
                <w:rFonts w:hint="eastAsia" w:ascii="Arial"/>
                <w:sz w:val="21"/>
                <w:lang w:val="en-US" w:eastAsia="zh-CN"/>
              </w:rPr>
            </w:pPr>
            <w:r>
              <w:rPr>
                <w:rFonts w:hint="eastAsia" w:ascii="Arial"/>
                <w:sz w:val="21"/>
                <w:lang w:val="en-US" w:eastAsia="zh-CN"/>
              </w:rPr>
              <w:t>10</w:t>
            </w:r>
          </w:p>
          <w:p w14:paraId="41EB19CB">
            <w:pPr>
              <w:jc w:val="center"/>
              <w:rPr>
                <w:rFonts w:hint="default" w:ascii="Arial"/>
                <w:sz w:val="21"/>
                <w:lang w:val="en-US" w:eastAsia="zh-CN"/>
              </w:rPr>
            </w:pPr>
          </w:p>
        </w:tc>
      </w:tr>
      <w:tr w14:paraId="0519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B2E42B9">
            <w:pPr>
              <w:rPr>
                <w:rFonts w:ascii="Arial"/>
                <w:sz w:val="21"/>
              </w:rPr>
            </w:pPr>
          </w:p>
        </w:tc>
        <w:tc>
          <w:tcPr>
            <w:tcW w:w="689" w:type="dxa"/>
            <w:vMerge w:val="continue"/>
            <w:tcBorders>
              <w:top w:val="nil"/>
              <w:bottom w:val="nil"/>
            </w:tcBorders>
            <w:noWrap w:val="0"/>
            <w:vAlign w:val="top"/>
          </w:tcPr>
          <w:p w14:paraId="21F98543">
            <w:pPr>
              <w:jc w:val="center"/>
              <w:rPr>
                <w:rFonts w:ascii="Calibri" w:hAnsi="Calibri" w:eastAsia="宋体" w:cs="Times New Roman"/>
                <w:b/>
                <w:bCs/>
              </w:rPr>
            </w:pPr>
          </w:p>
        </w:tc>
        <w:tc>
          <w:tcPr>
            <w:tcW w:w="1119" w:type="dxa"/>
            <w:noWrap w:val="0"/>
            <w:vAlign w:val="center"/>
          </w:tcPr>
          <w:p w14:paraId="66AB136A">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047A913C">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7716AD09">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增强企业核心竞争力，企业市场占有率提升</w:t>
            </w:r>
          </w:p>
          <w:p w14:paraId="043A3A35">
            <w:pPr>
              <w:widowControl/>
              <w:jc w:val="center"/>
              <w:rPr>
                <w:rFonts w:ascii="仿宋_GB2312" w:hAnsi="宋体" w:eastAsia="仿宋_GB2312"/>
                <w:kern w:val="0"/>
                <w:sz w:val="21"/>
                <w:szCs w:val="20"/>
                <w:lang w:val="en-US" w:eastAsia="zh-CN" w:bidi="ar-SA"/>
              </w:rPr>
            </w:pPr>
          </w:p>
        </w:tc>
        <w:tc>
          <w:tcPr>
            <w:tcW w:w="1458" w:type="dxa"/>
            <w:noWrap w:val="0"/>
            <w:vAlign w:val="center"/>
          </w:tcPr>
          <w:p w14:paraId="67D08256">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24C89E88">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14:paraId="3257B188">
            <w:pPr>
              <w:jc w:val="center"/>
              <w:rPr>
                <w:rFonts w:hint="default" w:ascii="Arial" w:eastAsia="宋体"/>
                <w:sz w:val="21"/>
                <w:lang w:val="en-US" w:eastAsia="zh-CN"/>
              </w:rPr>
            </w:pPr>
            <w:r>
              <w:rPr>
                <w:rFonts w:hint="eastAsia" w:ascii="Arial"/>
                <w:sz w:val="21"/>
                <w:lang w:val="en-US" w:eastAsia="zh-CN"/>
              </w:rPr>
              <w:t>10</w:t>
            </w:r>
          </w:p>
        </w:tc>
      </w:tr>
      <w:tr w14:paraId="2008C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9EB742E">
            <w:pPr>
              <w:rPr>
                <w:rFonts w:ascii="Arial"/>
                <w:sz w:val="21"/>
              </w:rPr>
            </w:pPr>
          </w:p>
        </w:tc>
        <w:tc>
          <w:tcPr>
            <w:tcW w:w="689" w:type="dxa"/>
            <w:vMerge w:val="continue"/>
            <w:tcBorders>
              <w:top w:val="nil"/>
              <w:bottom w:val="nil"/>
            </w:tcBorders>
            <w:noWrap w:val="0"/>
            <w:vAlign w:val="top"/>
          </w:tcPr>
          <w:p w14:paraId="08D1C90E">
            <w:pPr>
              <w:jc w:val="center"/>
              <w:rPr>
                <w:rFonts w:ascii="Calibri" w:hAnsi="Calibri" w:eastAsia="宋体" w:cs="Times New Roman"/>
                <w:b/>
                <w:bCs/>
              </w:rPr>
            </w:pPr>
          </w:p>
        </w:tc>
        <w:tc>
          <w:tcPr>
            <w:tcW w:w="1119" w:type="dxa"/>
            <w:noWrap w:val="0"/>
            <w:vAlign w:val="center"/>
          </w:tcPr>
          <w:p w14:paraId="645345DA">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14:paraId="5565E0E7">
            <w:pPr>
              <w:widowControl/>
              <w:rPr>
                <w:rFonts w:ascii="宋体" w:hAnsi="宋体" w:eastAsia="宋体" w:cs="宋体"/>
                <w:sz w:val="22"/>
                <w:szCs w:val="22"/>
              </w:rPr>
            </w:pPr>
            <w:r>
              <w:rPr>
                <w:rFonts w:hint="eastAsia" w:ascii="仿宋_GB2312" w:hAnsi="宋体" w:eastAsia="仿宋_GB2312" w:cs="仿宋_GB2312"/>
                <w:kern w:val="0"/>
                <w:szCs w:val="20"/>
              </w:rPr>
              <w:t>影响指标</w:t>
            </w:r>
          </w:p>
        </w:tc>
        <w:tc>
          <w:tcPr>
            <w:tcW w:w="2647" w:type="dxa"/>
            <w:gridSpan w:val="3"/>
            <w:noWrap w:val="0"/>
            <w:vAlign w:val="center"/>
          </w:tcPr>
          <w:p w14:paraId="5721D978">
            <w:pPr>
              <w:widowControl/>
              <w:jc w:val="left"/>
              <w:rPr>
                <w:rFonts w:hint="eastAsia" w:ascii="仿宋_GB2312" w:hAnsi="宋体" w:eastAsia="仿宋_GB2312" w:cs="仿宋_GB2312"/>
                <w:kern w:val="0"/>
                <w:szCs w:val="20"/>
              </w:rPr>
            </w:pPr>
            <w:r>
              <w:rPr>
                <w:rFonts w:hint="eastAsia" w:ascii="仿宋_GB2312" w:hAnsi="宋体" w:eastAsia="仿宋_GB2312" w:cs="仿宋_GB2312"/>
                <w:kern w:val="0"/>
                <w:szCs w:val="20"/>
                <w:lang w:eastAsia="zh-CN"/>
              </w:rPr>
              <w:t>营造知识产权提升氛围，</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认可率不低于</w:t>
            </w:r>
            <w:r>
              <w:rPr>
                <w:rFonts w:hint="eastAsia" w:ascii="仿宋_GB2312" w:hAnsi="宋体" w:eastAsia="仿宋_GB2312" w:cs="仿宋_GB2312"/>
                <w:kern w:val="0"/>
                <w:szCs w:val="20"/>
                <w:lang w:val="en-US" w:eastAsia="zh-CN"/>
              </w:rPr>
              <w:t>95%</w:t>
            </w:r>
          </w:p>
          <w:p w14:paraId="7F06200E">
            <w:pPr>
              <w:widowControl/>
              <w:jc w:val="left"/>
              <w:rPr>
                <w:rFonts w:ascii="Arial"/>
                <w:sz w:val="21"/>
              </w:rPr>
            </w:pPr>
          </w:p>
        </w:tc>
        <w:tc>
          <w:tcPr>
            <w:tcW w:w="1458" w:type="dxa"/>
            <w:noWrap w:val="0"/>
            <w:vAlign w:val="top"/>
          </w:tcPr>
          <w:p w14:paraId="79F3218C">
            <w:pPr>
              <w:rPr>
                <w:rFonts w:ascii="Arial"/>
                <w:sz w:val="21"/>
              </w:rPr>
            </w:pPr>
          </w:p>
        </w:tc>
        <w:tc>
          <w:tcPr>
            <w:tcW w:w="1318" w:type="dxa"/>
            <w:gridSpan w:val="2"/>
            <w:noWrap w:val="0"/>
            <w:vAlign w:val="top"/>
          </w:tcPr>
          <w:p w14:paraId="18D66B5D">
            <w:pPr>
              <w:rPr>
                <w:rFonts w:ascii="Arial"/>
                <w:sz w:val="21"/>
              </w:rPr>
            </w:pPr>
          </w:p>
        </w:tc>
        <w:tc>
          <w:tcPr>
            <w:tcW w:w="884" w:type="dxa"/>
            <w:noWrap w:val="0"/>
            <w:vAlign w:val="center"/>
          </w:tcPr>
          <w:p w14:paraId="7AB04746">
            <w:pPr>
              <w:jc w:val="center"/>
              <w:rPr>
                <w:rFonts w:hint="default" w:ascii="Arial" w:eastAsia="宋体"/>
                <w:sz w:val="21"/>
                <w:lang w:val="en-US" w:eastAsia="zh-CN"/>
              </w:rPr>
            </w:pPr>
            <w:r>
              <w:rPr>
                <w:rFonts w:hint="eastAsia" w:ascii="Arial"/>
                <w:sz w:val="21"/>
                <w:lang w:val="en-US" w:eastAsia="zh-CN"/>
              </w:rPr>
              <w:t>10</w:t>
            </w:r>
          </w:p>
        </w:tc>
      </w:tr>
      <w:tr w14:paraId="0B66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0C46335">
            <w:pPr>
              <w:rPr>
                <w:rFonts w:ascii="Arial"/>
                <w:sz w:val="21"/>
              </w:rPr>
            </w:pPr>
          </w:p>
        </w:tc>
        <w:tc>
          <w:tcPr>
            <w:tcW w:w="689" w:type="dxa"/>
            <w:vMerge w:val="continue"/>
            <w:tcBorders>
              <w:top w:val="nil"/>
            </w:tcBorders>
            <w:noWrap w:val="0"/>
            <w:vAlign w:val="top"/>
          </w:tcPr>
          <w:p w14:paraId="733DDC20">
            <w:pPr>
              <w:jc w:val="center"/>
              <w:rPr>
                <w:rFonts w:ascii="Calibri" w:hAnsi="Calibri" w:eastAsia="宋体" w:cs="Times New Roman"/>
                <w:b/>
                <w:bCs/>
              </w:rPr>
            </w:pPr>
          </w:p>
        </w:tc>
        <w:tc>
          <w:tcPr>
            <w:tcW w:w="1119" w:type="dxa"/>
            <w:noWrap w:val="0"/>
            <w:vAlign w:val="top"/>
          </w:tcPr>
          <w:p w14:paraId="22B9CA24">
            <w:pPr>
              <w:rPr>
                <w:rFonts w:ascii="Arial"/>
                <w:sz w:val="21"/>
              </w:rPr>
            </w:pPr>
          </w:p>
        </w:tc>
        <w:tc>
          <w:tcPr>
            <w:tcW w:w="2647" w:type="dxa"/>
            <w:gridSpan w:val="3"/>
            <w:noWrap w:val="0"/>
            <w:vAlign w:val="top"/>
          </w:tcPr>
          <w:p w14:paraId="132EC7A1">
            <w:pPr>
              <w:rPr>
                <w:rFonts w:ascii="Arial"/>
                <w:sz w:val="21"/>
              </w:rPr>
            </w:pPr>
          </w:p>
        </w:tc>
        <w:tc>
          <w:tcPr>
            <w:tcW w:w="1458" w:type="dxa"/>
            <w:noWrap w:val="0"/>
            <w:vAlign w:val="top"/>
          </w:tcPr>
          <w:p w14:paraId="225E77DA">
            <w:pPr>
              <w:rPr>
                <w:rFonts w:ascii="Arial"/>
                <w:sz w:val="21"/>
              </w:rPr>
            </w:pPr>
          </w:p>
        </w:tc>
        <w:tc>
          <w:tcPr>
            <w:tcW w:w="1318" w:type="dxa"/>
            <w:gridSpan w:val="2"/>
            <w:noWrap w:val="0"/>
            <w:vAlign w:val="top"/>
          </w:tcPr>
          <w:p w14:paraId="24F806F7">
            <w:pPr>
              <w:rPr>
                <w:rFonts w:ascii="Arial"/>
                <w:sz w:val="21"/>
              </w:rPr>
            </w:pPr>
          </w:p>
        </w:tc>
        <w:tc>
          <w:tcPr>
            <w:tcW w:w="884" w:type="dxa"/>
            <w:noWrap w:val="0"/>
            <w:vAlign w:val="center"/>
          </w:tcPr>
          <w:p w14:paraId="28AD6570">
            <w:pPr>
              <w:jc w:val="center"/>
              <w:rPr>
                <w:rFonts w:ascii="Arial"/>
                <w:sz w:val="21"/>
              </w:rPr>
            </w:pPr>
          </w:p>
        </w:tc>
      </w:tr>
      <w:tr w14:paraId="1512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E67375C">
            <w:pPr>
              <w:rPr>
                <w:rFonts w:ascii="Arial"/>
                <w:sz w:val="21"/>
              </w:rPr>
            </w:pPr>
          </w:p>
        </w:tc>
        <w:tc>
          <w:tcPr>
            <w:tcW w:w="689" w:type="dxa"/>
            <w:vMerge w:val="restart"/>
            <w:tcBorders>
              <w:bottom w:val="nil"/>
            </w:tcBorders>
            <w:noWrap w:val="0"/>
            <w:vAlign w:val="top"/>
          </w:tcPr>
          <w:p w14:paraId="41437C46">
            <w:pPr>
              <w:jc w:val="center"/>
              <w:rPr>
                <w:rFonts w:ascii="Calibri" w:hAnsi="Calibri" w:eastAsia="宋体" w:cs="Times New Roman"/>
                <w:b/>
                <w:bCs/>
              </w:rPr>
            </w:pPr>
            <w:r>
              <w:rPr>
                <w:rFonts w:ascii="Calibri" w:hAnsi="Calibri" w:eastAsia="宋体" w:cs="Times New Roman"/>
                <w:b/>
                <w:bCs/>
              </w:rPr>
              <w:t>满意</w:t>
            </w:r>
          </w:p>
          <w:p w14:paraId="19193C6B">
            <w:pPr>
              <w:jc w:val="center"/>
              <w:rPr>
                <w:rFonts w:ascii="Calibri" w:hAnsi="Calibri" w:eastAsia="宋体" w:cs="Times New Roman"/>
                <w:b/>
                <w:bCs/>
              </w:rPr>
            </w:pPr>
            <w:r>
              <w:rPr>
                <w:rFonts w:ascii="Calibri" w:hAnsi="Calibri" w:eastAsia="宋体" w:cs="Times New Roman"/>
                <w:b/>
                <w:bCs/>
              </w:rPr>
              <w:t>度指</w:t>
            </w:r>
          </w:p>
          <w:p w14:paraId="5510D9DB">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74295162">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64B9DC7A">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14:paraId="3D6D21CC">
            <w:pPr>
              <w:rPr>
                <w:rFonts w:ascii="Arial"/>
                <w:sz w:val="21"/>
              </w:rPr>
            </w:pPr>
          </w:p>
        </w:tc>
        <w:tc>
          <w:tcPr>
            <w:tcW w:w="1318" w:type="dxa"/>
            <w:gridSpan w:val="2"/>
            <w:noWrap w:val="0"/>
            <w:vAlign w:val="top"/>
          </w:tcPr>
          <w:p w14:paraId="77A15073">
            <w:pPr>
              <w:rPr>
                <w:rFonts w:ascii="Arial"/>
                <w:sz w:val="21"/>
              </w:rPr>
            </w:pPr>
          </w:p>
        </w:tc>
        <w:tc>
          <w:tcPr>
            <w:tcW w:w="884" w:type="dxa"/>
            <w:noWrap w:val="0"/>
            <w:vAlign w:val="center"/>
          </w:tcPr>
          <w:p w14:paraId="27F6013E">
            <w:pPr>
              <w:jc w:val="center"/>
              <w:rPr>
                <w:rFonts w:hint="default" w:ascii="Arial" w:eastAsia="宋体"/>
                <w:sz w:val="21"/>
                <w:lang w:val="en-US" w:eastAsia="zh-CN"/>
              </w:rPr>
            </w:pPr>
            <w:r>
              <w:rPr>
                <w:rFonts w:hint="eastAsia" w:ascii="Arial"/>
                <w:sz w:val="21"/>
                <w:lang w:val="en-US" w:eastAsia="zh-CN"/>
              </w:rPr>
              <w:t>10</w:t>
            </w:r>
          </w:p>
        </w:tc>
      </w:tr>
      <w:tr w14:paraId="51B3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9B39750">
            <w:pPr>
              <w:rPr>
                <w:rFonts w:ascii="Arial"/>
                <w:sz w:val="21"/>
              </w:rPr>
            </w:pPr>
          </w:p>
        </w:tc>
        <w:tc>
          <w:tcPr>
            <w:tcW w:w="689" w:type="dxa"/>
            <w:vMerge w:val="continue"/>
            <w:tcBorders>
              <w:top w:val="nil"/>
            </w:tcBorders>
            <w:noWrap w:val="0"/>
            <w:vAlign w:val="top"/>
          </w:tcPr>
          <w:p w14:paraId="6F94721F">
            <w:pPr>
              <w:rPr>
                <w:rFonts w:ascii="Arial"/>
                <w:sz w:val="21"/>
              </w:rPr>
            </w:pPr>
          </w:p>
        </w:tc>
        <w:tc>
          <w:tcPr>
            <w:tcW w:w="1119" w:type="dxa"/>
            <w:noWrap w:val="0"/>
            <w:vAlign w:val="top"/>
          </w:tcPr>
          <w:p w14:paraId="6F746D50">
            <w:pPr>
              <w:rPr>
                <w:rFonts w:ascii="Arial"/>
                <w:sz w:val="21"/>
              </w:rPr>
            </w:pPr>
          </w:p>
        </w:tc>
        <w:tc>
          <w:tcPr>
            <w:tcW w:w="2647" w:type="dxa"/>
            <w:gridSpan w:val="3"/>
            <w:noWrap w:val="0"/>
            <w:vAlign w:val="top"/>
          </w:tcPr>
          <w:p w14:paraId="053CEF7C">
            <w:pPr>
              <w:rPr>
                <w:rFonts w:ascii="Arial"/>
                <w:sz w:val="21"/>
              </w:rPr>
            </w:pPr>
          </w:p>
        </w:tc>
        <w:tc>
          <w:tcPr>
            <w:tcW w:w="1458" w:type="dxa"/>
            <w:noWrap w:val="0"/>
            <w:vAlign w:val="top"/>
          </w:tcPr>
          <w:p w14:paraId="5BFBD56C">
            <w:pPr>
              <w:rPr>
                <w:rFonts w:ascii="Arial"/>
                <w:sz w:val="21"/>
              </w:rPr>
            </w:pPr>
          </w:p>
        </w:tc>
        <w:tc>
          <w:tcPr>
            <w:tcW w:w="1318" w:type="dxa"/>
            <w:gridSpan w:val="2"/>
            <w:noWrap w:val="0"/>
            <w:vAlign w:val="top"/>
          </w:tcPr>
          <w:p w14:paraId="459781B2">
            <w:pPr>
              <w:rPr>
                <w:rFonts w:ascii="Arial"/>
                <w:sz w:val="21"/>
              </w:rPr>
            </w:pPr>
          </w:p>
        </w:tc>
        <w:tc>
          <w:tcPr>
            <w:tcW w:w="884" w:type="dxa"/>
            <w:noWrap w:val="0"/>
            <w:vAlign w:val="top"/>
          </w:tcPr>
          <w:p w14:paraId="1AC08E4B">
            <w:pPr>
              <w:rPr>
                <w:rFonts w:ascii="Arial"/>
                <w:sz w:val="21"/>
              </w:rPr>
            </w:pPr>
          </w:p>
        </w:tc>
      </w:tr>
      <w:tr w14:paraId="149E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35D0045">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58E74B7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357A25D">
            <w:pPr>
              <w:rPr>
                <w:rFonts w:ascii="Arial"/>
                <w:sz w:val="21"/>
              </w:rPr>
            </w:pPr>
          </w:p>
        </w:tc>
        <w:tc>
          <w:tcPr>
            <w:tcW w:w="1119" w:type="dxa"/>
            <w:noWrap w:val="0"/>
            <w:vAlign w:val="top"/>
          </w:tcPr>
          <w:p w14:paraId="7D70661F">
            <w:pPr>
              <w:rPr>
                <w:rFonts w:ascii="Arial"/>
                <w:sz w:val="21"/>
              </w:rPr>
            </w:pPr>
          </w:p>
        </w:tc>
        <w:tc>
          <w:tcPr>
            <w:tcW w:w="2647" w:type="dxa"/>
            <w:gridSpan w:val="3"/>
            <w:noWrap w:val="0"/>
            <w:vAlign w:val="top"/>
          </w:tcPr>
          <w:p w14:paraId="009CC081">
            <w:pPr>
              <w:rPr>
                <w:rFonts w:ascii="Arial"/>
                <w:sz w:val="21"/>
              </w:rPr>
            </w:pPr>
          </w:p>
        </w:tc>
        <w:tc>
          <w:tcPr>
            <w:tcW w:w="1458" w:type="dxa"/>
            <w:noWrap w:val="0"/>
            <w:vAlign w:val="top"/>
          </w:tcPr>
          <w:p w14:paraId="56A74054">
            <w:pPr>
              <w:rPr>
                <w:rFonts w:ascii="Arial"/>
                <w:sz w:val="21"/>
              </w:rPr>
            </w:pPr>
          </w:p>
        </w:tc>
        <w:tc>
          <w:tcPr>
            <w:tcW w:w="1318" w:type="dxa"/>
            <w:gridSpan w:val="2"/>
            <w:noWrap w:val="0"/>
            <w:vAlign w:val="top"/>
          </w:tcPr>
          <w:p w14:paraId="088F8273">
            <w:pPr>
              <w:rPr>
                <w:rFonts w:ascii="Arial"/>
                <w:sz w:val="21"/>
              </w:rPr>
            </w:pPr>
          </w:p>
        </w:tc>
        <w:tc>
          <w:tcPr>
            <w:tcW w:w="884" w:type="dxa"/>
            <w:noWrap w:val="0"/>
            <w:vAlign w:val="top"/>
          </w:tcPr>
          <w:p w14:paraId="2C2C0A70">
            <w:pPr>
              <w:rPr>
                <w:rFonts w:ascii="Arial"/>
                <w:sz w:val="21"/>
              </w:rPr>
            </w:pPr>
          </w:p>
        </w:tc>
      </w:tr>
      <w:tr w14:paraId="1838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8A7CE5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403B093">
            <w:pPr>
              <w:rPr>
                <w:rFonts w:ascii="Arial"/>
                <w:sz w:val="21"/>
              </w:rPr>
            </w:pPr>
          </w:p>
        </w:tc>
        <w:tc>
          <w:tcPr>
            <w:tcW w:w="1119" w:type="dxa"/>
            <w:noWrap w:val="0"/>
            <w:vAlign w:val="top"/>
          </w:tcPr>
          <w:p w14:paraId="40C24347">
            <w:pPr>
              <w:rPr>
                <w:rFonts w:ascii="Arial"/>
                <w:sz w:val="21"/>
              </w:rPr>
            </w:pPr>
          </w:p>
        </w:tc>
        <w:tc>
          <w:tcPr>
            <w:tcW w:w="2647" w:type="dxa"/>
            <w:gridSpan w:val="3"/>
            <w:noWrap w:val="0"/>
            <w:vAlign w:val="top"/>
          </w:tcPr>
          <w:p w14:paraId="16C04527">
            <w:pPr>
              <w:rPr>
                <w:rFonts w:ascii="Arial"/>
                <w:sz w:val="21"/>
              </w:rPr>
            </w:pPr>
          </w:p>
        </w:tc>
        <w:tc>
          <w:tcPr>
            <w:tcW w:w="1458" w:type="dxa"/>
            <w:noWrap w:val="0"/>
            <w:vAlign w:val="top"/>
          </w:tcPr>
          <w:p w14:paraId="2E5074B2">
            <w:pPr>
              <w:rPr>
                <w:rFonts w:ascii="Arial"/>
                <w:sz w:val="21"/>
              </w:rPr>
            </w:pPr>
          </w:p>
        </w:tc>
        <w:tc>
          <w:tcPr>
            <w:tcW w:w="1318" w:type="dxa"/>
            <w:gridSpan w:val="2"/>
            <w:noWrap w:val="0"/>
            <w:vAlign w:val="top"/>
          </w:tcPr>
          <w:p w14:paraId="64F2D8C8">
            <w:pPr>
              <w:rPr>
                <w:rFonts w:ascii="Arial"/>
                <w:sz w:val="21"/>
              </w:rPr>
            </w:pPr>
          </w:p>
        </w:tc>
        <w:tc>
          <w:tcPr>
            <w:tcW w:w="884" w:type="dxa"/>
            <w:noWrap w:val="0"/>
            <w:vAlign w:val="top"/>
          </w:tcPr>
          <w:p w14:paraId="43B3A07A">
            <w:pPr>
              <w:rPr>
                <w:rFonts w:ascii="Arial"/>
                <w:sz w:val="21"/>
              </w:rPr>
            </w:pPr>
          </w:p>
        </w:tc>
      </w:tr>
      <w:tr w14:paraId="62A9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7ECE79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0570920B">
            <w:pPr>
              <w:jc w:val="center"/>
              <w:rPr>
                <w:rFonts w:hint="default" w:ascii="Arial" w:eastAsia="宋体"/>
                <w:sz w:val="21"/>
                <w:lang w:val="en-US" w:eastAsia="zh-CN"/>
              </w:rPr>
            </w:pPr>
            <w:r>
              <w:rPr>
                <w:rFonts w:hint="eastAsia" w:ascii="Arial"/>
                <w:sz w:val="21"/>
                <w:lang w:val="en-US" w:eastAsia="zh-CN"/>
              </w:rPr>
              <w:t>91</w:t>
            </w:r>
          </w:p>
        </w:tc>
      </w:tr>
    </w:tbl>
    <w:tbl>
      <w:tblPr>
        <w:tblStyle w:val="13"/>
        <w:tblpPr w:leftFromText="180" w:rightFromText="180" w:vertAnchor="text" w:horzAnchor="page" w:tblpX="1499" w:tblpY="190"/>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4693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23" w:type="dxa"/>
            <w:noWrap w:val="0"/>
            <w:vAlign w:val="top"/>
          </w:tcPr>
          <w:p w14:paraId="5109FBB1">
            <w:pPr>
              <w:jc w:val="center"/>
              <w:rPr>
                <w:rFonts w:ascii="宋体" w:hAnsi="宋体" w:eastAsia="宋体" w:cs="宋体"/>
                <w:sz w:val="20"/>
                <w:szCs w:val="20"/>
              </w:rPr>
            </w:pPr>
            <w:r>
              <w:rPr>
                <w:b/>
                <w:bCs/>
              </w:rPr>
              <w:t>偏差大或目标未完成原因分析</w:t>
            </w:r>
          </w:p>
        </w:tc>
        <w:tc>
          <w:tcPr>
            <w:tcW w:w="7406" w:type="dxa"/>
            <w:noWrap w:val="0"/>
            <w:vAlign w:val="top"/>
          </w:tcPr>
          <w:p w14:paraId="18915724">
            <w:pPr>
              <w:jc w:val="center"/>
              <w:rPr>
                <w:rFonts w:ascii="Arial"/>
                <w:sz w:val="21"/>
              </w:rPr>
            </w:pPr>
            <w:r>
              <w:rPr>
                <w:rFonts w:hint="eastAsia" w:ascii="仿宋_GB2312" w:hAnsi="宋体" w:eastAsia="仿宋_GB2312" w:cs="仿宋_GB2312"/>
                <w:kern w:val="0"/>
                <w:szCs w:val="20"/>
                <w:lang w:eastAsia="zh-CN"/>
              </w:rPr>
              <w:t>无</w:t>
            </w:r>
          </w:p>
        </w:tc>
      </w:tr>
      <w:tr w14:paraId="0A0C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523" w:type="dxa"/>
            <w:noWrap w:val="0"/>
            <w:vAlign w:val="top"/>
          </w:tcPr>
          <w:p w14:paraId="2A2A8CC9">
            <w:pPr>
              <w:spacing w:before="65" w:line="267" w:lineRule="auto"/>
              <w:ind w:right="147"/>
              <w:jc w:val="both"/>
              <w:rPr>
                <w:rFonts w:ascii="宋体" w:hAnsi="宋体" w:eastAsia="宋体" w:cs="宋体"/>
                <w:sz w:val="20"/>
                <w:szCs w:val="20"/>
              </w:rPr>
            </w:pPr>
            <w:r>
              <w:rPr>
                <w:b/>
                <w:bCs/>
              </w:rPr>
              <w:t>改进措施及  结果应用方案</w:t>
            </w:r>
          </w:p>
        </w:tc>
        <w:tc>
          <w:tcPr>
            <w:tcW w:w="7406" w:type="dxa"/>
            <w:noWrap w:val="0"/>
            <w:vAlign w:val="top"/>
          </w:tcPr>
          <w:p w14:paraId="35D6C3D1">
            <w:pPr>
              <w:jc w:val="center"/>
              <w:rPr>
                <w:rFonts w:ascii="Arial"/>
                <w:sz w:val="21"/>
              </w:rPr>
            </w:pPr>
            <w:r>
              <w:rPr>
                <w:rFonts w:hint="eastAsia" w:ascii="仿宋_GB2312" w:hAnsi="宋体" w:eastAsia="仿宋_GB2312" w:cs="仿宋_GB2312"/>
                <w:kern w:val="0"/>
                <w:szCs w:val="20"/>
                <w:lang w:eastAsia="zh-CN"/>
              </w:rPr>
              <w:t>无</w:t>
            </w:r>
          </w:p>
        </w:tc>
      </w:tr>
    </w:tbl>
    <w:p w14:paraId="64ED902E">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2. 质量监督管理专项经费绩效自评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保证日常工作正常有序开展，进一步提升工作效能和质量；二是进一步加大特种设备安全监督力度；三是在贯彻落实党政同责工作的基础上，保证日常监管工作有序开展，圆满完成2021年各项工作指标；四是特种设备质量监管率达95%；五是完成受理投诉举报率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下一步改进措施：贯彻执行国家和省市场监督管理的方针、政策和有关法律法规，规范和维护市场秩序，营造诚实守信、公平竞争的市场环境，保证日常工作正常开展。</w:t>
      </w:r>
    </w:p>
    <w:p w14:paraId="53A415F5">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质量监督管理专项经费项目自评表</w:t>
      </w:r>
    </w:p>
    <w:tbl>
      <w:tblPr>
        <w:tblStyle w:val="13"/>
        <w:tblpPr w:leftFromText="180" w:rightFromText="180" w:vertAnchor="page" w:horzAnchor="page" w:tblpX="1590" w:tblpY="2905"/>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56ED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643A55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5198807D">
            <w:pPr>
              <w:jc w:val="center"/>
              <w:rPr>
                <w:rFonts w:hint="eastAsia" w:ascii="Arial" w:eastAsia="宋体"/>
                <w:sz w:val="21"/>
                <w:lang w:eastAsia="zh-CN"/>
              </w:rPr>
            </w:pPr>
            <w:r>
              <w:rPr>
                <w:rFonts w:ascii="宋体" w:hAnsi="宋体" w:eastAsia="宋体"/>
                <w:color w:val="000000"/>
              </w:rPr>
              <w:t>质量监督管理</w:t>
            </w:r>
            <w:r>
              <w:rPr>
                <w:rFonts w:hint="eastAsia" w:ascii="仿宋_GB2312" w:hAnsi="宋体" w:eastAsia="仿宋_GB2312" w:cs="仿宋_GB2312"/>
                <w:kern w:val="0"/>
                <w:szCs w:val="20"/>
              </w:rPr>
              <w:t>专项经费</w:t>
            </w:r>
          </w:p>
        </w:tc>
      </w:tr>
      <w:tr w14:paraId="175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CD9FBB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14BB797">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5D89B8D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1456411">
            <w:pPr>
              <w:rPr>
                <w:rFonts w:ascii="Arial"/>
                <w:sz w:val="21"/>
              </w:rPr>
            </w:pPr>
            <w:r>
              <w:rPr>
                <w:rFonts w:hint="eastAsia" w:ascii="仿宋_GB2312" w:hAnsi="宋体" w:eastAsia="仿宋_GB2312" w:cs="仿宋_GB2312"/>
                <w:kern w:val="0"/>
                <w:szCs w:val="20"/>
                <w:lang w:eastAsia="zh-CN"/>
              </w:rPr>
              <w:t>下陆区市场监督管理局</w:t>
            </w:r>
          </w:p>
        </w:tc>
      </w:tr>
      <w:tr w14:paraId="25EE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8CE45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1325119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D3A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658EF6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EED0BE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EE8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2E041A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FE0E39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764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358ABC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D0A2DB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5ECB25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554B556">
            <w:pPr>
              <w:rPr>
                <w:rFonts w:ascii="Arial"/>
                <w:sz w:val="21"/>
              </w:rPr>
            </w:pPr>
          </w:p>
        </w:tc>
        <w:tc>
          <w:tcPr>
            <w:tcW w:w="1329" w:type="dxa"/>
            <w:noWrap w:val="0"/>
            <w:vAlign w:val="top"/>
          </w:tcPr>
          <w:p w14:paraId="4563557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971D55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4960DD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1C2DA5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2DEBF9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190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CF8BF31">
            <w:pPr>
              <w:rPr>
                <w:rFonts w:ascii="Arial"/>
                <w:sz w:val="21"/>
              </w:rPr>
            </w:pPr>
          </w:p>
        </w:tc>
        <w:tc>
          <w:tcPr>
            <w:tcW w:w="1119" w:type="dxa"/>
            <w:noWrap w:val="0"/>
            <w:vAlign w:val="top"/>
          </w:tcPr>
          <w:p w14:paraId="28538A81">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160EB03D">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4D93C704">
            <w:pPr>
              <w:jc w:val="center"/>
              <w:rPr>
                <w:rFonts w:hint="default" w:ascii="Arial"/>
                <w:sz w:val="21"/>
                <w:lang w:val="en-US" w:eastAsia="zh-CN"/>
              </w:rPr>
            </w:pPr>
            <w:r>
              <w:rPr>
                <w:rFonts w:hint="eastAsia" w:ascii="Arial"/>
                <w:sz w:val="21"/>
                <w:lang w:val="en-US" w:eastAsia="zh-CN"/>
              </w:rPr>
              <w:t>20</w:t>
            </w:r>
          </w:p>
        </w:tc>
        <w:tc>
          <w:tcPr>
            <w:tcW w:w="1458" w:type="dxa"/>
            <w:noWrap w:val="0"/>
            <w:vAlign w:val="center"/>
          </w:tcPr>
          <w:p w14:paraId="659B2A4C">
            <w:pPr>
              <w:jc w:val="center"/>
              <w:rPr>
                <w:rFonts w:ascii="Arial"/>
                <w:sz w:val="21"/>
              </w:rPr>
            </w:pPr>
            <w:r>
              <w:rPr>
                <w:rFonts w:hint="eastAsia" w:ascii="仿宋_GB2312" w:hAnsi="宋体" w:eastAsia="仿宋_GB2312" w:cs="仿宋_GB2312"/>
                <w:kern w:val="0"/>
                <w:szCs w:val="20"/>
                <w:lang w:val="en-US" w:eastAsia="zh-CN"/>
              </w:rPr>
              <w:t>100%</w:t>
            </w:r>
          </w:p>
        </w:tc>
        <w:tc>
          <w:tcPr>
            <w:tcW w:w="2202" w:type="dxa"/>
            <w:gridSpan w:val="3"/>
            <w:noWrap w:val="0"/>
            <w:vAlign w:val="center"/>
          </w:tcPr>
          <w:p w14:paraId="6BA95BED">
            <w:pPr>
              <w:jc w:val="center"/>
              <w:rPr>
                <w:rFonts w:hint="default" w:ascii="Arial" w:eastAsia="宋体"/>
                <w:sz w:val="21"/>
                <w:lang w:val="en-US" w:eastAsia="zh-CN"/>
              </w:rPr>
            </w:pPr>
            <w:r>
              <w:rPr>
                <w:rFonts w:hint="eastAsia" w:ascii="Arial"/>
                <w:sz w:val="21"/>
                <w:lang w:val="en-US" w:eastAsia="zh-CN"/>
              </w:rPr>
              <w:t>20</w:t>
            </w:r>
          </w:p>
        </w:tc>
      </w:tr>
      <w:tr w14:paraId="4DC8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CCD0D2F">
            <w:pPr>
              <w:spacing w:line="269" w:lineRule="auto"/>
              <w:rPr>
                <w:rFonts w:ascii="Arial"/>
                <w:sz w:val="21"/>
              </w:rPr>
            </w:pPr>
          </w:p>
          <w:p w14:paraId="1B1BC13C">
            <w:pPr>
              <w:spacing w:line="269" w:lineRule="auto"/>
              <w:rPr>
                <w:rFonts w:ascii="Arial"/>
                <w:sz w:val="21"/>
              </w:rPr>
            </w:pPr>
          </w:p>
          <w:p w14:paraId="7BA4290C">
            <w:pPr>
              <w:spacing w:line="269" w:lineRule="auto"/>
              <w:rPr>
                <w:rFonts w:ascii="Arial"/>
                <w:sz w:val="21"/>
              </w:rPr>
            </w:pPr>
          </w:p>
          <w:p w14:paraId="14CB6631">
            <w:pPr>
              <w:spacing w:line="270" w:lineRule="auto"/>
              <w:rPr>
                <w:rFonts w:ascii="Arial"/>
                <w:sz w:val="21"/>
              </w:rPr>
            </w:pPr>
          </w:p>
          <w:p w14:paraId="2B8A83B8">
            <w:pPr>
              <w:spacing w:line="270" w:lineRule="auto"/>
              <w:rPr>
                <w:rFonts w:ascii="Arial"/>
                <w:sz w:val="21"/>
              </w:rPr>
            </w:pPr>
          </w:p>
          <w:p w14:paraId="12BD9549">
            <w:pPr>
              <w:spacing w:line="270" w:lineRule="auto"/>
              <w:rPr>
                <w:rFonts w:ascii="Arial"/>
                <w:sz w:val="21"/>
              </w:rPr>
            </w:pPr>
          </w:p>
          <w:p w14:paraId="73D3E9C4">
            <w:pPr>
              <w:spacing w:line="270" w:lineRule="auto"/>
              <w:rPr>
                <w:rFonts w:ascii="Arial"/>
                <w:sz w:val="21"/>
              </w:rPr>
            </w:pPr>
          </w:p>
          <w:p w14:paraId="4F73B214">
            <w:pPr>
              <w:jc w:val="center"/>
              <w:rPr>
                <w:b/>
                <w:bCs/>
              </w:rPr>
            </w:pPr>
          </w:p>
          <w:p w14:paraId="0445067B">
            <w:pPr>
              <w:jc w:val="center"/>
              <w:rPr>
                <w:b/>
                <w:bCs/>
              </w:rPr>
            </w:pPr>
            <w:r>
              <w:rPr>
                <w:b/>
                <w:bCs/>
              </w:rPr>
              <w:t>年</w:t>
            </w:r>
          </w:p>
          <w:p w14:paraId="53CF5150">
            <w:pPr>
              <w:jc w:val="center"/>
              <w:rPr>
                <w:b/>
                <w:bCs/>
              </w:rPr>
            </w:pPr>
            <w:r>
              <w:rPr>
                <w:b/>
                <w:bCs/>
              </w:rPr>
              <w:t>度</w:t>
            </w:r>
          </w:p>
          <w:p w14:paraId="53007571">
            <w:pPr>
              <w:jc w:val="center"/>
              <w:rPr>
                <w:b/>
                <w:bCs/>
              </w:rPr>
            </w:pPr>
            <w:r>
              <w:rPr>
                <w:b/>
                <w:bCs/>
              </w:rPr>
              <w:t>绩</w:t>
            </w:r>
          </w:p>
          <w:p w14:paraId="3233DCB4">
            <w:pPr>
              <w:jc w:val="center"/>
              <w:rPr>
                <w:b/>
                <w:bCs/>
              </w:rPr>
            </w:pPr>
            <w:r>
              <w:rPr>
                <w:b/>
                <w:bCs/>
              </w:rPr>
              <w:t>效</w:t>
            </w:r>
          </w:p>
          <w:p w14:paraId="15ECBE82">
            <w:pPr>
              <w:jc w:val="center"/>
              <w:rPr>
                <w:b/>
                <w:bCs/>
              </w:rPr>
            </w:pPr>
            <w:r>
              <w:rPr>
                <w:b/>
                <w:bCs/>
              </w:rPr>
              <w:t>目</w:t>
            </w:r>
          </w:p>
          <w:p w14:paraId="0534BBE6">
            <w:pPr>
              <w:jc w:val="center"/>
              <w:rPr>
                <w:b/>
                <w:bCs/>
              </w:rPr>
            </w:pPr>
            <w:r>
              <w:rPr>
                <w:b/>
                <w:bCs/>
              </w:rPr>
              <w:t>标</w:t>
            </w:r>
          </w:p>
          <w:p w14:paraId="5C8DC19C">
            <w:pPr>
              <w:jc w:val="center"/>
              <w:rPr>
                <w:b/>
                <w:bCs/>
              </w:rPr>
            </w:pPr>
            <w:r>
              <w:rPr>
                <w:b/>
                <w:bCs/>
              </w:rPr>
              <w:t>1</w:t>
            </w:r>
          </w:p>
          <w:p w14:paraId="293FC791">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3FD82AF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E592DC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E40D37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AB70440">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E4C292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87CEED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2386100">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04B8274">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9C0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F0770E1">
            <w:pPr>
              <w:rPr>
                <w:rFonts w:ascii="Arial"/>
                <w:sz w:val="21"/>
              </w:rPr>
            </w:pPr>
          </w:p>
        </w:tc>
        <w:tc>
          <w:tcPr>
            <w:tcW w:w="689" w:type="dxa"/>
            <w:vMerge w:val="restart"/>
            <w:tcBorders>
              <w:bottom w:val="nil"/>
            </w:tcBorders>
            <w:noWrap w:val="0"/>
            <w:vAlign w:val="top"/>
          </w:tcPr>
          <w:p w14:paraId="358B87E4">
            <w:pPr>
              <w:rPr>
                <w:b/>
                <w:bCs/>
              </w:rPr>
            </w:pPr>
          </w:p>
          <w:p w14:paraId="07DCB32C">
            <w:pPr>
              <w:rPr>
                <w:b/>
                <w:bCs/>
              </w:rPr>
            </w:pPr>
          </w:p>
          <w:p w14:paraId="0B5C6C80">
            <w:pPr>
              <w:rPr>
                <w:b/>
                <w:bCs/>
              </w:rPr>
            </w:pPr>
          </w:p>
          <w:p w14:paraId="1E99D868">
            <w:pPr>
              <w:jc w:val="center"/>
              <w:rPr>
                <w:b/>
                <w:bCs/>
              </w:rPr>
            </w:pPr>
            <w:r>
              <w:rPr>
                <w:b/>
                <w:bCs/>
              </w:rPr>
              <w:t>产出</w:t>
            </w:r>
          </w:p>
          <w:p w14:paraId="473A51AC">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46014A8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　</w:t>
            </w:r>
          </w:p>
        </w:tc>
        <w:tc>
          <w:tcPr>
            <w:tcW w:w="2647" w:type="dxa"/>
            <w:gridSpan w:val="3"/>
            <w:noWrap w:val="0"/>
            <w:vAlign w:val="center"/>
          </w:tcPr>
          <w:p w14:paraId="55AF8C5B">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w:t>
            </w:r>
            <w:r>
              <w:rPr>
                <w:rFonts w:hint="eastAsia" w:ascii="仿宋_GB2312" w:hAnsi="宋体" w:eastAsia="仿宋_GB2312" w:cs="仿宋_GB2312"/>
                <w:kern w:val="0"/>
                <w:szCs w:val="20"/>
                <w:lang w:val="en-US" w:eastAsia="zh-CN"/>
              </w:rPr>
              <w:t>50个批次100%</w:t>
            </w:r>
            <w:r>
              <w:rPr>
                <w:rFonts w:hint="eastAsia" w:ascii="仿宋_GB2312" w:hAnsi="宋体" w:eastAsia="仿宋_GB2312" w:cs="仿宋_GB2312"/>
                <w:kern w:val="0"/>
                <w:szCs w:val="20"/>
              </w:rPr>
              <w:t>　　</w:t>
            </w:r>
          </w:p>
        </w:tc>
        <w:tc>
          <w:tcPr>
            <w:tcW w:w="1458" w:type="dxa"/>
            <w:noWrap w:val="0"/>
            <w:vAlign w:val="center"/>
          </w:tcPr>
          <w:p w14:paraId="17F3B63E">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20</w:t>
            </w:r>
          </w:p>
        </w:tc>
        <w:tc>
          <w:tcPr>
            <w:tcW w:w="1318" w:type="dxa"/>
            <w:gridSpan w:val="2"/>
            <w:noWrap w:val="0"/>
            <w:vAlign w:val="center"/>
          </w:tcPr>
          <w:p w14:paraId="1C6AAB51">
            <w:pPr>
              <w:jc w:val="center"/>
              <w:rPr>
                <w:rFonts w:hint="default" w:ascii="Arial" w:eastAsia="宋体"/>
                <w:sz w:val="21"/>
                <w:lang w:val="en-US" w:eastAsia="zh-CN"/>
              </w:rPr>
            </w:pPr>
            <w:r>
              <w:rPr>
                <w:rFonts w:hint="eastAsia" w:ascii="Arial"/>
                <w:sz w:val="21"/>
                <w:lang w:val="en-US" w:eastAsia="zh-CN"/>
              </w:rPr>
              <w:t>20</w:t>
            </w:r>
          </w:p>
        </w:tc>
        <w:tc>
          <w:tcPr>
            <w:tcW w:w="884" w:type="dxa"/>
            <w:noWrap w:val="0"/>
            <w:vAlign w:val="center"/>
          </w:tcPr>
          <w:p w14:paraId="4641E047">
            <w:pPr>
              <w:jc w:val="center"/>
              <w:rPr>
                <w:rFonts w:hint="default" w:ascii="Arial"/>
                <w:sz w:val="21"/>
                <w:lang w:val="en-US" w:eastAsia="zh-CN"/>
              </w:rPr>
            </w:pPr>
            <w:r>
              <w:rPr>
                <w:rFonts w:hint="eastAsia" w:ascii="Arial"/>
                <w:sz w:val="21"/>
                <w:lang w:val="en-US" w:eastAsia="zh-CN"/>
              </w:rPr>
              <w:t>20</w:t>
            </w:r>
          </w:p>
        </w:tc>
      </w:tr>
      <w:tr w14:paraId="4B99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4CCAF18">
            <w:pPr>
              <w:rPr>
                <w:rFonts w:ascii="Arial"/>
                <w:sz w:val="21"/>
              </w:rPr>
            </w:pPr>
          </w:p>
        </w:tc>
        <w:tc>
          <w:tcPr>
            <w:tcW w:w="689" w:type="dxa"/>
            <w:vMerge w:val="continue"/>
            <w:tcBorders>
              <w:top w:val="nil"/>
              <w:bottom w:val="nil"/>
            </w:tcBorders>
            <w:noWrap w:val="0"/>
            <w:vAlign w:val="top"/>
          </w:tcPr>
          <w:p w14:paraId="56584909">
            <w:pPr>
              <w:rPr>
                <w:b/>
                <w:bCs/>
              </w:rPr>
            </w:pPr>
          </w:p>
        </w:tc>
        <w:tc>
          <w:tcPr>
            <w:tcW w:w="1119" w:type="dxa"/>
            <w:noWrap w:val="0"/>
            <w:vAlign w:val="top"/>
          </w:tcPr>
          <w:p w14:paraId="3ADDD99C">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6AD416B1">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抽检合格率</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45BCAFCB">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14:paraId="09CAFA48">
            <w:pPr>
              <w:jc w:val="center"/>
              <w:rPr>
                <w:rFonts w:ascii="Arial"/>
                <w:sz w:val="21"/>
              </w:rPr>
            </w:pPr>
          </w:p>
        </w:tc>
        <w:tc>
          <w:tcPr>
            <w:tcW w:w="884" w:type="dxa"/>
            <w:noWrap w:val="0"/>
            <w:vAlign w:val="center"/>
          </w:tcPr>
          <w:p w14:paraId="520D5CEE">
            <w:pPr>
              <w:jc w:val="center"/>
              <w:rPr>
                <w:rFonts w:hint="eastAsia" w:ascii="Arial"/>
                <w:sz w:val="21"/>
                <w:lang w:val="en-US" w:eastAsia="zh-CN"/>
              </w:rPr>
            </w:pPr>
            <w:r>
              <w:rPr>
                <w:rFonts w:hint="eastAsia" w:ascii="Arial"/>
                <w:sz w:val="21"/>
                <w:lang w:val="en-US" w:eastAsia="zh-CN"/>
              </w:rPr>
              <w:t>10</w:t>
            </w:r>
          </w:p>
          <w:p w14:paraId="5A0FD5C0">
            <w:pPr>
              <w:jc w:val="center"/>
              <w:rPr>
                <w:rFonts w:hint="default" w:ascii="Arial"/>
                <w:sz w:val="21"/>
                <w:lang w:val="en-US" w:eastAsia="zh-CN"/>
              </w:rPr>
            </w:pPr>
          </w:p>
        </w:tc>
      </w:tr>
      <w:tr w14:paraId="4830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C4A6BEC">
            <w:pPr>
              <w:rPr>
                <w:rFonts w:ascii="Arial"/>
                <w:sz w:val="21"/>
              </w:rPr>
            </w:pPr>
          </w:p>
        </w:tc>
        <w:tc>
          <w:tcPr>
            <w:tcW w:w="689" w:type="dxa"/>
            <w:vMerge w:val="continue"/>
            <w:tcBorders>
              <w:top w:val="nil"/>
              <w:bottom w:val="nil"/>
            </w:tcBorders>
            <w:noWrap w:val="0"/>
            <w:vAlign w:val="top"/>
          </w:tcPr>
          <w:p w14:paraId="234816B7">
            <w:pPr>
              <w:rPr>
                <w:b/>
                <w:bCs/>
              </w:rPr>
            </w:pPr>
          </w:p>
        </w:tc>
        <w:tc>
          <w:tcPr>
            <w:tcW w:w="1119" w:type="dxa"/>
            <w:noWrap w:val="0"/>
            <w:vAlign w:val="center"/>
          </w:tcPr>
          <w:p w14:paraId="0F6FBCE6">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4CC21CAF">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特种设备安全事故</w:t>
            </w:r>
            <w:r>
              <w:rPr>
                <w:rFonts w:hint="eastAsia" w:ascii="仿宋_GB2312" w:hAnsi="宋体" w:eastAsia="仿宋_GB2312" w:cs="仿宋_GB2312"/>
                <w:kern w:val="0"/>
                <w:szCs w:val="20"/>
                <w:lang w:val="en-US" w:eastAsia="zh-CN"/>
              </w:rPr>
              <w:t>0%</w:t>
            </w:r>
          </w:p>
        </w:tc>
        <w:tc>
          <w:tcPr>
            <w:tcW w:w="1458" w:type="dxa"/>
            <w:noWrap w:val="0"/>
            <w:vAlign w:val="center"/>
          </w:tcPr>
          <w:p w14:paraId="20E2AB6F">
            <w:pPr>
              <w:widowControl/>
              <w:ind w:firstLine="210" w:firstLineChars="100"/>
              <w:jc w:val="center"/>
              <w:rPr>
                <w:rFonts w:hint="default" w:ascii="仿宋_GB2312" w:hAnsi="宋体" w:eastAsia="仿宋_GB2312"/>
                <w:kern w:val="0"/>
                <w:sz w:val="21"/>
                <w:szCs w:val="20"/>
                <w:lang w:val="en-US" w:eastAsia="zh-CN" w:bidi="ar-SA"/>
              </w:rPr>
            </w:pPr>
          </w:p>
        </w:tc>
        <w:tc>
          <w:tcPr>
            <w:tcW w:w="1318" w:type="dxa"/>
            <w:gridSpan w:val="2"/>
            <w:noWrap w:val="0"/>
            <w:vAlign w:val="center"/>
          </w:tcPr>
          <w:p w14:paraId="5BB9ED0A">
            <w:pPr>
              <w:jc w:val="center"/>
              <w:rPr>
                <w:rFonts w:ascii="Arial"/>
                <w:sz w:val="21"/>
              </w:rPr>
            </w:pPr>
          </w:p>
        </w:tc>
        <w:tc>
          <w:tcPr>
            <w:tcW w:w="884" w:type="dxa"/>
            <w:noWrap w:val="0"/>
            <w:vAlign w:val="center"/>
          </w:tcPr>
          <w:p w14:paraId="50E098A4">
            <w:pPr>
              <w:jc w:val="center"/>
              <w:rPr>
                <w:rFonts w:hint="default" w:ascii="Arial" w:eastAsia="宋体"/>
                <w:sz w:val="21"/>
                <w:lang w:val="en-US" w:eastAsia="zh-CN"/>
              </w:rPr>
            </w:pPr>
            <w:r>
              <w:rPr>
                <w:rFonts w:hint="eastAsia" w:ascii="Arial"/>
                <w:sz w:val="21"/>
                <w:lang w:val="en-US" w:eastAsia="zh-CN"/>
              </w:rPr>
              <w:t>10</w:t>
            </w:r>
          </w:p>
        </w:tc>
      </w:tr>
      <w:tr w14:paraId="5527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2F1928B">
            <w:pPr>
              <w:rPr>
                <w:rFonts w:ascii="Arial"/>
                <w:sz w:val="21"/>
              </w:rPr>
            </w:pPr>
          </w:p>
        </w:tc>
        <w:tc>
          <w:tcPr>
            <w:tcW w:w="689" w:type="dxa"/>
            <w:vMerge w:val="continue"/>
            <w:tcBorders>
              <w:top w:val="nil"/>
            </w:tcBorders>
            <w:noWrap w:val="0"/>
            <w:vAlign w:val="top"/>
          </w:tcPr>
          <w:p w14:paraId="2F46AAA3">
            <w:pPr>
              <w:rPr>
                <w:b/>
                <w:bCs/>
              </w:rPr>
            </w:pPr>
          </w:p>
        </w:tc>
        <w:tc>
          <w:tcPr>
            <w:tcW w:w="1119" w:type="dxa"/>
            <w:noWrap w:val="0"/>
            <w:vAlign w:val="center"/>
          </w:tcPr>
          <w:p w14:paraId="5D806AD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成本指标</w:t>
            </w:r>
          </w:p>
        </w:tc>
        <w:tc>
          <w:tcPr>
            <w:tcW w:w="2647" w:type="dxa"/>
            <w:gridSpan w:val="3"/>
            <w:noWrap w:val="0"/>
            <w:vAlign w:val="center"/>
          </w:tcPr>
          <w:p w14:paraId="29D7825C">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抽检金额</w:t>
            </w:r>
            <w:r>
              <w:rPr>
                <w:rFonts w:hint="eastAsia" w:ascii="仿宋_GB2312" w:hAnsi="宋体" w:eastAsia="仿宋_GB2312" w:cs="仿宋_GB2312"/>
                <w:kern w:val="0"/>
                <w:szCs w:val="20"/>
                <w:lang w:val="en-US" w:eastAsia="zh-CN"/>
              </w:rPr>
              <w:t>5.5万元</w:t>
            </w:r>
          </w:p>
        </w:tc>
        <w:tc>
          <w:tcPr>
            <w:tcW w:w="1458" w:type="dxa"/>
            <w:noWrap w:val="0"/>
            <w:vAlign w:val="center"/>
          </w:tcPr>
          <w:p w14:paraId="62F71CD0">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5.5</w:t>
            </w:r>
          </w:p>
        </w:tc>
        <w:tc>
          <w:tcPr>
            <w:tcW w:w="1318" w:type="dxa"/>
            <w:gridSpan w:val="2"/>
            <w:noWrap w:val="0"/>
            <w:vAlign w:val="center"/>
          </w:tcPr>
          <w:p w14:paraId="58D3AFAB">
            <w:pPr>
              <w:jc w:val="center"/>
              <w:rPr>
                <w:rFonts w:hint="default" w:ascii="Arial" w:eastAsia="宋体"/>
                <w:sz w:val="21"/>
                <w:lang w:val="en-US" w:eastAsia="zh-CN"/>
              </w:rPr>
            </w:pPr>
            <w:r>
              <w:rPr>
                <w:rFonts w:hint="eastAsia" w:ascii="Arial"/>
                <w:sz w:val="21"/>
                <w:lang w:val="en-US" w:eastAsia="zh-CN"/>
              </w:rPr>
              <w:t>5.5</w:t>
            </w:r>
          </w:p>
        </w:tc>
        <w:tc>
          <w:tcPr>
            <w:tcW w:w="884" w:type="dxa"/>
            <w:noWrap w:val="0"/>
            <w:vAlign w:val="center"/>
          </w:tcPr>
          <w:p w14:paraId="7ADABA39">
            <w:pPr>
              <w:jc w:val="center"/>
              <w:rPr>
                <w:rFonts w:hint="default" w:ascii="Arial" w:eastAsia="宋体"/>
                <w:sz w:val="21"/>
                <w:lang w:val="en-US" w:eastAsia="zh-CN"/>
              </w:rPr>
            </w:pPr>
            <w:r>
              <w:rPr>
                <w:rFonts w:hint="eastAsia" w:ascii="Arial"/>
                <w:sz w:val="21"/>
                <w:lang w:val="en-US" w:eastAsia="zh-CN"/>
              </w:rPr>
              <w:t>10</w:t>
            </w:r>
          </w:p>
        </w:tc>
      </w:tr>
      <w:tr w14:paraId="5551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69A0402">
            <w:pPr>
              <w:rPr>
                <w:rFonts w:ascii="Arial"/>
                <w:sz w:val="21"/>
              </w:rPr>
            </w:pPr>
          </w:p>
        </w:tc>
        <w:tc>
          <w:tcPr>
            <w:tcW w:w="689" w:type="dxa"/>
            <w:vMerge w:val="restart"/>
            <w:tcBorders>
              <w:bottom w:val="nil"/>
            </w:tcBorders>
            <w:noWrap w:val="0"/>
            <w:vAlign w:val="top"/>
          </w:tcPr>
          <w:p w14:paraId="4331A6CF">
            <w:pPr>
              <w:jc w:val="center"/>
              <w:rPr>
                <w:rFonts w:ascii="Calibri" w:hAnsi="Calibri" w:eastAsia="宋体" w:cs="Times New Roman"/>
                <w:b/>
                <w:bCs/>
              </w:rPr>
            </w:pPr>
          </w:p>
          <w:p w14:paraId="0A8FF6F1">
            <w:pPr>
              <w:jc w:val="center"/>
              <w:rPr>
                <w:rFonts w:ascii="Calibri" w:hAnsi="Calibri" w:eastAsia="宋体" w:cs="Times New Roman"/>
                <w:b/>
                <w:bCs/>
              </w:rPr>
            </w:pPr>
          </w:p>
          <w:p w14:paraId="1DC7FBE5">
            <w:pPr>
              <w:jc w:val="center"/>
              <w:rPr>
                <w:rFonts w:ascii="Calibri" w:hAnsi="Calibri" w:eastAsia="宋体" w:cs="Times New Roman"/>
                <w:b/>
                <w:bCs/>
              </w:rPr>
            </w:pPr>
          </w:p>
          <w:p w14:paraId="2CF34052">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5D0247B0">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35B766B0">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　</w:t>
            </w:r>
          </w:p>
        </w:tc>
        <w:tc>
          <w:tcPr>
            <w:tcW w:w="2647" w:type="dxa"/>
            <w:gridSpan w:val="3"/>
            <w:noWrap w:val="0"/>
            <w:vAlign w:val="center"/>
          </w:tcPr>
          <w:p w14:paraId="664246F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center"/>
          </w:tcPr>
          <w:p w14:paraId="4A0D21F7">
            <w:pPr>
              <w:jc w:val="center"/>
              <w:rPr>
                <w:rFonts w:ascii="Arial"/>
                <w:sz w:val="21"/>
              </w:rPr>
            </w:pPr>
          </w:p>
        </w:tc>
        <w:tc>
          <w:tcPr>
            <w:tcW w:w="1318" w:type="dxa"/>
            <w:gridSpan w:val="2"/>
            <w:noWrap w:val="0"/>
            <w:vAlign w:val="center"/>
          </w:tcPr>
          <w:p w14:paraId="18C35ADA">
            <w:pPr>
              <w:jc w:val="center"/>
              <w:rPr>
                <w:rFonts w:ascii="Arial"/>
                <w:sz w:val="21"/>
              </w:rPr>
            </w:pPr>
          </w:p>
        </w:tc>
        <w:tc>
          <w:tcPr>
            <w:tcW w:w="884" w:type="dxa"/>
            <w:noWrap w:val="0"/>
            <w:vAlign w:val="center"/>
          </w:tcPr>
          <w:p w14:paraId="4B1A5C07">
            <w:pPr>
              <w:jc w:val="center"/>
              <w:rPr>
                <w:rFonts w:hint="default" w:ascii="Arial"/>
                <w:sz w:val="21"/>
                <w:lang w:val="en-US" w:eastAsia="zh-CN"/>
              </w:rPr>
            </w:pPr>
            <w:r>
              <w:rPr>
                <w:rFonts w:hint="eastAsia" w:ascii="Arial"/>
                <w:sz w:val="21"/>
                <w:lang w:val="en-US" w:eastAsia="zh-CN"/>
              </w:rPr>
              <w:t>10</w:t>
            </w:r>
          </w:p>
        </w:tc>
      </w:tr>
      <w:tr w14:paraId="07BD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176B86C">
            <w:pPr>
              <w:rPr>
                <w:rFonts w:ascii="Arial"/>
                <w:sz w:val="21"/>
              </w:rPr>
            </w:pPr>
          </w:p>
        </w:tc>
        <w:tc>
          <w:tcPr>
            <w:tcW w:w="689" w:type="dxa"/>
            <w:vMerge w:val="continue"/>
            <w:tcBorders>
              <w:top w:val="nil"/>
              <w:bottom w:val="nil"/>
            </w:tcBorders>
            <w:noWrap w:val="0"/>
            <w:vAlign w:val="top"/>
          </w:tcPr>
          <w:p w14:paraId="6403388B">
            <w:pPr>
              <w:jc w:val="center"/>
              <w:rPr>
                <w:rFonts w:ascii="Calibri" w:hAnsi="Calibri" w:eastAsia="宋体" w:cs="Times New Roman"/>
                <w:b/>
                <w:bCs/>
              </w:rPr>
            </w:pPr>
          </w:p>
        </w:tc>
        <w:tc>
          <w:tcPr>
            <w:tcW w:w="1119" w:type="dxa"/>
            <w:noWrap w:val="0"/>
            <w:vAlign w:val="center"/>
          </w:tcPr>
          <w:p w14:paraId="4601AEFE">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提升部门形象</w:t>
            </w:r>
          </w:p>
        </w:tc>
        <w:tc>
          <w:tcPr>
            <w:tcW w:w="2647" w:type="dxa"/>
            <w:gridSpan w:val="3"/>
            <w:noWrap w:val="0"/>
            <w:vAlign w:val="center"/>
          </w:tcPr>
          <w:p w14:paraId="6557DDF2">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规范检验检测和认可市场环境认可率≥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464271A6">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14:paraId="08FDA74F">
            <w:pPr>
              <w:widowControl/>
              <w:jc w:val="center"/>
              <w:rPr>
                <w:rFonts w:hint="eastAsia" w:ascii="仿宋_GB2312" w:hAnsi="宋体" w:eastAsia="仿宋_GB2312"/>
                <w:kern w:val="0"/>
                <w:sz w:val="21"/>
                <w:szCs w:val="20"/>
                <w:lang w:val="en-US" w:eastAsia="zh-CN" w:bidi="ar-SA"/>
              </w:rPr>
            </w:pPr>
          </w:p>
        </w:tc>
        <w:tc>
          <w:tcPr>
            <w:tcW w:w="884" w:type="dxa"/>
            <w:noWrap w:val="0"/>
            <w:vAlign w:val="center"/>
          </w:tcPr>
          <w:p w14:paraId="0FE59A90">
            <w:pPr>
              <w:jc w:val="center"/>
              <w:rPr>
                <w:rFonts w:hint="default" w:ascii="Arial" w:eastAsia="宋体"/>
                <w:sz w:val="21"/>
                <w:lang w:val="en-US" w:eastAsia="zh-CN"/>
              </w:rPr>
            </w:pPr>
            <w:r>
              <w:rPr>
                <w:rFonts w:hint="eastAsia" w:ascii="Arial"/>
                <w:sz w:val="21"/>
                <w:lang w:val="en-US" w:eastAsia="zh-CN"/>
              </w:rPr>
              <w:t>10</w:t>
            </w:r>
          </w:p>
        </w:tc>
      </w:tr>
      <w:tr w14:paraId="4015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AEE3B50">
            <w:pPr>
              <w:rPr>
                <w:rFonts w:ascii="Arial"/>
                <w:sz w:val="21"/>
              </w:rPr>
            </w:pPr>
          </w:p>
        </w:tc>
        <w:tc>
          <w:tcPr>
            <w:tcW w:w="689" w:type="dxa"/>
            <w:vMerge w:val="continue"/>
            <w:tcBorders>
              <w:top w:val="nil"/>
              <w:bottom w:val="nil"/>
            </w:tcBorders>
            <w:noWrap w:val="0"/>
            <w:vAlign w:val="top"/>
          </w:tcPr>
          <w:p w14:paraId="427D1CEE">
            <w:pPr>
              <w:jc w:val="center"/>
              <w:rPr>
                <w:rFonts w:ascii="Calibri" w:hAnsi="Calibri" w:eastAsia="宋体" w:cs="Times New Roman"/>
                <w:b/>
                <w:bCs/>
              </w:rPr>
            </w:pPr>
          </w:p>
        </w:tc>
        <w:tc>
          <w:tcPr>
            <w:tcW w:w="1119" w:type="dxa"/>
            <w:noWrap w:val="0"/>
            <w:vAlign w:val="top"/>
          </w:tcPr>
          <w:p w14:paraId="516F2C5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4502D50">
            <w:pPr>
              <w:rPr>
                <w:rFonts w:ascii="Arial"/>
                <w:sz w:val="21"/>
              </w:rPr>
            </w:pPr>
          </w:p>
        </w:tc>
        <w:tc>
          <w:tcPr>
            <w:tcW w:w="1458" w:type="dxa"/>
            <w:noWrap w:val="0"/>
            <w:vAlign w:val="center"/>
          </w:tcPr>
          <w:p w14:paraId="0132E5B3">
            <w:pPr>
              <w:jc w:val="center"/>
              <w:rPr>
                <w:rFonts w:ascii="Arial"/>
                <w:sz w:val="21"/>
              </w:rPr>
            </w:pPr>
          </w:p>
        </w:tc>
        <w:tc>
          <w:tcPr>
            <w:tcW w:w="1318" w:type="dxa"/>
            <w:gridSpan w:val="2"/>
            <w:noWrap w:val="0"/>
            <w:vAlign w:val="center"/>
          </w:tcPr>
          <w:p w14:paraId="5DF96D77">
            <w:pPr>
              <w:jc w:val="center"/>
              <w:rPr>
                <w:rFonts w:ascii="Arial"/>
                <w:sz w:val="21"/>
              </w:rPr>
            </w:pPr>
          </w:p>
        </w:tc>
        <w:tc>
          <w:tcPr>
            <w:tcW w:w="884" w:type="dxa"/>
            <w:noWrap w:val="0"/>
            <w:vAlign w:val="center"/>
          </w:tcPr>
          <w:p w14:paraId="4AA9B9DC">
            <w:pPr>
              <w:jc w:val="center"/>
              <w:rPr>
                <w:rFonts w:ascii="Arial"/>
                <w:sz w:val="21"/>
              </w:rPr>
            </w:pPr>
          </w:p>
        </w:tc>
      </w:tr>
      <w:tr w14:paraId="6337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5DE777A">
            <w:pPr>
              <w:rPr>
                <w:rFonts w:ascii="Arial"/>
                <w:sz w:val="21"/>
              </w:rPr>
            </w:pPr>
          </w:p>
        </w:tc>
        <w:tc>
          <w:tcPr>
            <w:tcW w:w="689" w:type="dxa"/>
            <w:vMerge w:val="continue"/>
            <w:tcBorders>
              <w:top w:val="nil"/>
            </w:tcBorders>
            <w:noWrap w:val="0"/>
            <w:vAlign w:val="top"/>
          </w:tcPr>
          <w:p w14:paraId="7193C241">
            <w:pPr>
              <w:jc w:val="center"/>
              <w:rPr>
                <w:rFonts w:ascii="Calibri" w:hAnsi="Calibri" w:eastAsia="宋体" w:cs="Times New Roman"/>
                <w:b/>
                <w:bCs/>
              </w:rPr>
            </w:pPr>
          </w:p>
        </w:tc>
        <w:tc>
          <w:tcPr>
            <w:tcW w:w="1119" w:type="dxa"/>
            <w:noWrap w:val="0"/>
            <w:vAlign w:val="top"/>
          </w:tcPr>
          <w:p w14:paraId="34D5A380">
            <w:pPr>
              <w:rPr>
                <w:rFonts w:ascii="Arial"/>
                <w:sz w:val="21"/>
              </w:rPr>
            </w:pPr>
          </w:p>
        </w:tc>
        <w:tc>
          <w:tcPr>
            <w:tcW w:w="2647" w:type="dxa"/>
            <w:gridSpan w:val="3"/>
            <w:noWrap w:val="0"/>
            <w:vAlign w:val="top"/>
          </w:tcPr>
          <w:p w14:paraId="6C412AA4">
            <w:pPr>
              <w:rPr>
                <w:rFonts w:ascii="Arial"/>
                <w:sz w:val="21"/>
              </w:rPr>
            </w:pPr>
          </w:p>
        </w:tc>
        <w:tc>
          <w:tcPr>
            <w:tcW w:w="1458" w:type="dxa"/>
            <w:noWrap w:val="0"/>
            <w:vAlign w:val="center"/>
          </w:tcPr>
          <w:p w14:paraId="77440538">
            <w:pPr>
              <w:jc w:val="center"/>
              <w:rPr>
                <w:rFonts w:ascii="Arial"/>
                <w:sz w:val="21"/>
              </w:rPr>
            </w:pPr>
          </w:p>
        </w:tc>
        <w:tc>
          <w:tcPr>
            <w:tcW w:w="1318" w:type="dxa"/>
            <w:gridSpan w:val="2"/>
            <w:noWrap w:val="0"/>
            <w:vAlign w:val="center"/>
          </w:tcPr>
          <w:p w14:paraId="133FAAC1">
            <w:pPr>
              <w:jc w:val="center"/>
              <w:rPr>
                <w:rFonts w:ascii="Arial"/>
                <w:sz w:val="21"/>
              </w:rPr>
            </w:pPr>
          </w:p>
        </w:tc>
        <w:tc>
          <w:tcPr>
            <w:tcW w:w="884" w:type="dxa"/>
            <w:noWrap w:val="0"/>
            <w:vAlign w:val="center"/>
          </w:tcPr>
          <w:p w14:paraId="47DAFEC1">
            <w:pPr>
              <w:jc w:val="center"/>
              <w:rPr>
                <w:rFonts w:ascii="Arial"/>
                <w:sz w:val="21"/>
              </w:rPr>
            </w:pPr>
          </w:p>
        </w:tc>
      </w:tr>
      <w:tr w14:paraId="405C0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FD7096C">
            <w:pPr>
              <w:rPr>
                <w:rFonts w:ascii="Arial"/>
                <w:sz w:val="21"/>
              </w:rPr>
            </w:pPr>
          </w:p>
        </w:tc>
        <w:tc>
          <w:tcPr>
            <w:tcW w:w="689" w:type="dxa"/>
            <w:vMerge w:val="restart"/>
            <w:tcBorders>
              <w:bottom w:val="nil"/>
            </w:tcBorders>
            <w:noWrap w:val="0"/>
            <w:vAlign w:val="top"/>
          </w:tcPr>
          <w:p w14:paraId="67BA40A1">
            <w:pPr>
              <w:jc w:val="center"/>
              <w:rPr>
                <w:rFonts w:ascii="Calibri" w:hAnsi="Calibri" w:eastAsia="宋体" w:cs="Times New Roman"/>
                <w:b/>
                <w:bCs/>
              </w:rPr>
            </w:pPr>
            <w:r>
              <w:rPr>
                <w:rFonts w:ascii="Calibri" w:hAnsi="Calibri" w:eastAsia="宋体" w:cs="Times New Roman"/>
                <w:b/>
                <w:bCs/>
              </w:rPr>
              <w:t>满意</w:t>
            </w:r>
          </w:p>
          <w:p w14:paraId="12C65026">
            <w:pPr>
              <w:jc w:val="center"/>
              <w:rPr>
                <w:rFonts w:ascii="Calibri" w:hAnsi="Calibri" w:eastAsia="宋体" w:cs="Times New Roman"/>
                <w:b/>
                <w:bCs/>
              </w:rPr>
            </w:pPr>
            <w:r>
              <w:rPr>
                <w:rFonts w:ascii="Calibri" w:hAnsi="Calibri" w:eastAsia="宋体" w:cs="Times New Roman"/>
                <w:b/>
                <w:bCs/>
              </w:rPr>
              <w:t>度指</w:t>
            </w:r>
          </w:p>
          <w:p w14:paraId="7777604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56BB90DB">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5BB77614">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95%</w:t>
            </w:r>
          </w:p>
        </w:tc>
        <w:tc>
          <w:tcPr>
            <w:tcW w:w="1458" w:type="dxa"/>
            <w:noWrap w:val="0"/>
            <w:vAlign w:val="center"/>
          </w:tcPr>
          <w:p w14:paraId="7EE82876">
            <w:pPr>
              <w:jc w:val="center"/>
              <w:rPr>
                <w:rFonts w:ascii="Arial"/>
                <w:sz w:val="21"/>
              </w:rPr>
            </w:pPr>
          </w:p>
        </w:tc>
        <w:tc>
          <w:tcPr>
            <w:tcW w:w="1318" w:type="dxa"/>
            <w:gridSpan w:val="2"/>
            <w:noWrap w:val="0"/>
            <w:vAlign w:val="center"/>
          </w:tcPr>
          <w:p w14:paraId="0CDF6C40">
            <w:pPr>
              <w:jc w:val="center"/>
              <w:rPr>
                <w:rFonts w:ascii="Arial"/>
                <w:sz w:val="21"/>
              </w:rPr>
            </w:pPr>
          </w:p>
        </w:tc>
        <w:tc>
          <w:tcPr>
            <w:tcW w:w="884" w:type="dxa"/>
            <w:noWrap w:val="0"/>
            <w:vAlign w:val="center"/>
          </w:tcPr>
          <w:p w14:paraId="6078D067">
            <w:pPr>
              <w:jc w:val="center"/>
              <w:rPr>
                <w:rFonts w:hint="eastAsia" w:ascii="Arial" w:eastAsia="宋体"/>
                <w:sz w:val="21"/>
                <w:lang w:val="en-US" w:eastAsia="zh-CN"/>
              </w:rPr>
            </w:pPr>
            <w:r>
              <w:rPr>
                <w:rFonts w:hint="eastAsia" w:ascii="Arial"/>
                <w:sz w:val="21"/>
                <w:lang w:val="en-US" w:eastAsia="zh-CN"/>
              </w:rPr>
              <w:t>8</w:t>
            </w:r>
          </w:p>
        </w:tc>
      </w:tr>
      <w:tr w14:paraId="3165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EDE3B5C">
            <w:pPr>
              <w:rPr>
                <w:rFonts w:ascii="Arial"/>
                <w:sz w:val="21"/>
              </w:rPr>
            </w:pPr>
          </w:p>
        </w:tc>
        <w:tc>
          <w:tcPr>
            <w:tcW w:w="689" w:type="dxa"/>
            <w:vMerge w:val="continue"/>
            <w:tcBorders>
              <w:top w:val="nil"/>
            </w:tcBorders>
            <w:noWrap w:val="0"/>
            <w:vAlign w:val="top"/>
          </w:tcPr>
          <w:p w14:paraId="6D4BA1B4">
            <w:pPr>
              <w:rPr>
                <w:rFonts w:ascii="Arial"/>
                <w:sz w:val="21"/>
              </w:rPr>
            </w:pPr>
          </w:p>
        </w:tc>
        <w:tc>
          <w:tcPr>
            <w:tcW w:w="1119" w:type="dxa"/>
            <w:noWrap w:val="0"/>
            <w:vAlign w:val="top"/>
          </w:tcPr>
          <w:p w14:paraId="605BAFF3">
            <w:pPr>
              <w:rPr>
                <w:rFonts w:ascii="Arial"/>
                <w:sz w:val="21"/>
              </w:rPr>
            </w:pPr>
          </w:p>
        </w:tc>
        <w:tc>
          <w:tcPr>
            <w:tcW w:w="2647" w:type="dxa"/>
            <w:gridSpan w:val="3"/>
            <w:noWrap w:val="0"/>
            <w:vAlign w:val="top"/>
          </w:tcPr>
          <w:p w14:paraId="118F50DD">
            <w:pPr>
              <w:rPr>
                <w:rFonts w:ascii="Arial"/>
                <w:sz w:val="21"/>
              </w:rPr>
            </w:pPr>
          </w:p>
        </w:tc>
        <w:tc>
          <w:tcPr>
            <w:tcW w:w="1458" w:type="dxa"/>
            <w:noWrap w:val="0"/>
            <w:vAlign w:val="center"/>
          </w:tcPr>
          <w:p w14:paraId="4EB82A73">
            <w:pPr>
              <w:jc w:val="center"/>
              <w:rPr>
                <w:rFonts w:ascii="Arial"/>
                <w:sz w:val="21"/>
              </w:rPr>
            </w:pPr>
          </w:p>
        </w:tc>
        <w:tc>
          <w:tcPr>
            <w:tcW w:w="1318" w:type="dxa"/>
            <w:gridSpan w:val="2"/>
            <w:noWrap w:val="0"/>
            <w:vAlign w:val="center"/>
          </w:tcPr>
          <w:p w14:paraId="7CE4C5BB">
            <w:pPr>
              <w:jc w:val="center"/>
              <w:rPr>
                <w:rFonts w:ascii="Arial"/>
                <w:sz w:val="21"/>
              </w:rPr>
            </w:pPr>
          </w:p>
        </w:tc>
        <w:tc>
          <w:tcPr>
            <w:tcW w:w="884" w:type="dxa"/>
            <w:noWrap w:val="0"/>
            <w:vAlign w:val="center"/>
          </w:tcPr>
          <w:p w14:paraId="516B8B20">
            <w:pPr>
              <w:jc w:val="center"/>
              <w:rPr>
                <w:rFonts w:ascii="Arial"/>
                <w:sz w:val="21"/>
              </w:rPr>
            </w:pPr>
          </w:p>
        </w:tc>
      </w:tr>
      <w:tr w14:paraId="1C78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65FE7F3">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BB1E4A9">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755C504">
            <w:pPr>
              <w:rPr>
                <w:rFonts w:ascii="Arial"/>
                <w:sz w:val="21"/>
              </w:rPr>
            </w:pPr>
          </w:p>
        </w:tc>
        <w:tc>
          <w:tcPr>
            <w:tcW w:w="1119" w:type="dxa"/>
            <w:noWrap w:val="0"/>
            <w:vAlign w:val="top"/>
          </w:tcPr>
          <w:p w14:paraId="7404F6B3">
            <w:pPr>
              <w:rPr>
                <w:rFonts w:ascii="Arial"/>
                <w:sz w:val="21"/>
              </w:rPr>
            </w:pPr>
          </w:p>
        </w:tc>
        <w:tc>
          <w:tcPr>
            <w:tcW w:w="2647" w:type="dxa"/>
            <w:gridSpan w:val="3"/>
            <w:noWrap w:val="0"/>
            <w:vAlign w:val="top"/>
          </w:tcPr>
          <w:p w14:paraId="56725638">
            <w:pPr>
              <w:rPr>
                <w:rFonts w:ascii="Arial"/>
                <w:sz w:val="21"/>
              </w:rPr>
            </w:pPr>
          </w:p>
        </w:tc>
        <w:tc>
          <w:tcPr>
            <w:tcW w:w="1458" w:type="dxa"/>
            <w:noWrap w:val="0"/>
            <w:vAlign w:val="center"/>
          </w:tcPr>
          <w:p w14:paraId="7F913133">
            <w:pPr>
              <w:jc w:val="center"/>
              <w:rPr>
                <w:rFonts w:ascii="Arial"/>
                <w:sz w:val="21"/>
              </w:rPr>
            </w:pPr>
          </w:p>
        </w:tc>
        <w:tc>
          <w:tcPr>
            <w:tcW w:w="1318" w:type="dxa"/>
            <w:gridSpan w:val="2"/>
            <w:noWrap w:val="0"/>
            <w:vAlign w:val="center"/>
          </w:tcPr>
          <w:p w14:paraId="280F6DFC">
            <w:pPr>
              <w:jc w:val="center"/>
              <w:rPr>
                <w:rFonts w:ascii="Arial"/>
                <w:sz w:val="21"/>
              </w:rPr>
            </w:pPr>
          </w:p>
        </w:tc>
        <w:tc>
          <w:tcPr>
            <w:tcW w:w="884" w:type="dxa"/>
            <w:noWrap w:val="0"/>
            <w:vAlign w:val="center"/>
          </w:tcPr>
          <w:p w14:paraId="2C3C9DF2">
            <w:pPr>
              <w:jc w:val="center"/>
              <w:rPr>
                <w:rFonts w:ascii="Arial"/>
                <w:sz w:val="21"/>
              </w:rPr>
            </w:pPr>
          </w:p>
        </w:tc>
      </w:tr>
      <w:tr w14:paraId="2324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836065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82FDA9D">
            <w:pPr>
              <w:rPr>
                <w:rFonts w:ascii="Arial"/>
                <w:sz w:val="21"/>
              </w:rPr>
            </w:pPr>
          </w:p>
        </w:tc>
        <w:tc>
          <w:tcPr>
            <w:tcW w:w="1119" w:type="dxa"/>
            <w:noWrap w:val="0"/>
            <w:vAlign w:val="top"/>
          </w:tcPr>
          <w:p w14:paraId="03423A19">
            <w:pPr>
              <w:rPr>
                <w:rFonts w:ascii="Arial"/>
                <w:sz w:val="21"/>
              </w:rPr>
            </w:pPr>
          </w:p>
        </w:tc>
        <w:tc>
          <w:tcPr>
            <w:tcW w:w="2647" w:type="dxa"/>
            <w:gridSpan w:val="3"/>
            <w:noWrap w:val="0"/>
            <w:vAlign w:val="top"/>
          </w:tcPr>
          <w:p w14:paraId="55886E7B">
            <w:pPr>
              <w:rPr>
                <w:rFonts w:ascii="Arial"/>
                <w:sz w:val="21"/>
              </w:rPr>
            </w:pPr>
          </w:p>
        </w:tc>
        <w:tc>
          <w:tcPr>
            <w:tcW w:w="1458" w:type="dxa"/>
            <w:noWrap w:val="0"/>
            <w:vAlign w:val="center"/>
          </w:tcPr>
          <w:p w14:paraId="0F76E045">
            <w:pPr>
              <w:jc w:val="center"/>
              <w:rPr>
                <w:rFonts w:ascii="Arial"/>
                <w:sz w:val="21"/>
              </w:rPr>
            </w:pPr>
          </w:p>
        </w:tc>
        <w:tc>
          <w:tcPr>
            <w:tcW w:w="1318" w:type="dxa"/>
            <w:gridSpan w:val="2"/>
            <w:noWrap w:val="0"/>
            <w:vAlign w:val="center"/>
          </w:tcPr>
          <w:p w14:paraId="4DAD173B">
            <w:pPr>
              <w:jc w:val="center"/>
              <w:rPr>
                <w:rFonts w:ascii="Arial"/>
                <w:sz w:val="21"/>
              </w:rPr>
            </w:pPr>
          </w:p>
        </w:tc>
        <w:tc>
          <w:tcPr>
            <w:tcW w:w="884" w:type="dxa"/>
            <w:noWrap w:val="0"/>
            <w:vAlign w:val="center"/>
          </w:tcPr>
          <w:p w14:paraId="6E126FDF">
            <w:pPr>
              <w:jc w:val="center"/>
              <w:rPr>
                <w:rFonts w:ascii="Arial"/>
                <w:sz w:val="21"/>
              </w:rPr>
            </w:pPr>
          </w:p>
        </w:tc>
      </w:tr>
      <w:tr w14:paraId="230AD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2D087F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7E956F0A">
            <w:pPr>
              <w:jc w:val="center"/>
              <w:rPr>
                <w:rFonts w:hint="default" w:ascii="Arial" w:eastAsia="宋体"/>
                <w:sz w:val="21"/>
                <w:lang w:val="en-US" w:eastAsia="zh-CN"/>
              </w:rPr>
            </w:pPr>
            <w:r>
              <w:rPr>
                <w:rFonts w:hint="eastAsia" w:ascii="Arial"/>
                <w:sz w:val="21"/>
                <w:lang w:val="en-US" w:eastAsia="zh-CN"/>
              </w:rPr>
              <w:t>98</w:t>
            </w:r>
          </w:p>
        </w:tc>
      </w:tr>
    </w:tbl>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3AA9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523" w:type="dxa"/>
            <w:noWrap w:val="0"/>
            <w:vAlign w:val="top"/>
          </w:tcPr>
          <w:p w14:paraId="5038A386">
            <w:pPr>
              <w:spacing w:line="242" w:lineRule="auto"/>
              <w:rPr>
                <w:rFonts w:ascii="Arial"/>
                <w:sz w:val="21"/>
              </w:rPr>
            </w:pPr>
          </w:p>
          <w:p w14:paraId="7FFC56BD">
            <w:pPr>
              <w:spacing w:line="242" w:lineRule="auto"/>
              <w:rPr>
                <w:rFonts w:ascii="Arial"/>
                <w:b/>
                <w:bCs/>
                <w:sz w:val="21"/>
              </w:rPr>
            </w:pPr>
          </w:p>
          <w:p w14:paraId="3AA783FA">
            <w:pPr>
              <w:jc w:val="center"/>
              <w:rPr>
                <w:b/>
                <w:bCs/>
              </w:rPr>
            </w:pPr>
            <w:r>
              <w:rPr>
                <w:b/>
                <w:bCs/>
              </w:rPr>
              <w:t>偏差大或</w:t>
            </w:r>
          </w:p>
          <w:p w14:paraId="3914DA9A">
            <w:pPr>
              <w:jc w:val="center"/>
              <w:rPr>
                <w:b/>
                <w:bCs/>
              </w:rPr>
            </w:pPr>
            <w:r>
              <w:rPr>
                <w:b/>
                <w:bCs/>
              </w:rPr>
              <w:t>目标未完成</w:t>
            </w:r>
          </w:p>
          <w:p w14:paraId="09EA249B">
            <w:pPr>
              <w:jc w:val="center"/>
              <w:rPr>
                <w:rFonts w:ascii="宋体" w:hAnsi="宋体" w:eastAsia="宋体" w:cs="宋体"/>
                <w:sz w:val="20"/>
                <w:szCs w:val="20"/>
              </w:rPr>
            </w:pPr>
            <w:r>
              <w:rPr>
                <w:b/>
                <w:bCs/>
              </w:rPr>
              <w:t>原因分析</w:t>
            </w:r>
          </w:p>
        </w:tc>
        <w:tc>
          <w:tcPr>
            <w:tcW w:w="7406" w:type="dxa"/>
            <w:noWrap w:val="0"/>
            <w:vAlign w:val="top"/>
          </w:tcPr>
          <w:p w14:paraId="318D1078">
            <w:pPr>
              <w:rPr>
                <w:rFonts w:ascii="Arial"/>
                <w:sz w:val="21"/>
              </w:rPr>
            </w:pPr>
            <w:r>
              <w:rPr>
                <w:rFonts w:hint="eastAsia" w:ascii="仿宋_GB2312" w:hAnsi="宋体" w:eastAsia="仿宋_GB2312" w:cs="仿宋_GB2312"/>
                <w:kern w:val="0"/>
                <w:szCs w:val="20"/>
                <w:lang w:eastAsia="zh-CN"/>
              </w:rPr>
              <w:t>无</w:t>
            </w:r>
          </w:p>
        </w:tc>
      </w:tr>
      <w:tr w14:paraId="5EA6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523" w:type="dxa"/>
            <w:noWrap w:val="0"/>
            <w:vAlign w:val="top"/>
          </w:tcPr>
          <w:p w14:paraId="0FBDA3F2">
            <w:pPr>
              <w:spacing w:line="270" w:lineRule="auto"/>
              <w:rPr>
                <w:rFonts w:ascii="Arial"/>
                <w:sz w:val="21"/>
              </w:rPr>
            </w:pPr>
          </w:p>
          <w:p w14:paraId="00C17E9C">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14:paraId="2A320C7C">
            <w:pPr>
              <w:rPr>
                <w:rFonts w:ascii="Arial"/>
                <w:sz w:val="21"/>
              </w:rPr>
            </w:pPr>
            <w:r>
              <w:rPr>
                <w:rFonts w:hint="eastAsia" w:ascii="仿宋_GB2312" w:hAnsi="宋体" w:eastAsia="仿宋_GB2312" w:cs="仿宋_GB2312"/>
                <w:kern w:val="0"/>
                <w:szCs w:val="20"/>
                <w:lang w:eastAsia="zh-CN"/>
              </w:rPr>
              <w:t>无</w:t>
            </w:r>
          </w:p>
        </w:tc>
      </w:tr>
    </w:tbl>
    <w:p w14:paraId="2A1ED9C2">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08E6ABE2">
      <w:pPr>
        <w:widowControl/>
        <w:numPr>
          <w:ilvl w:val="0"/>
          <w:numId w:val="2"/>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Arial" w:hAnsi="Arial" w:eastAsia="宋体" w:cs="Arial"/>
          <w:b/>
          <w:bCs/>
          <w:color w:val="000000"/>
          <w:kern w:val="0"/>
          <w:sz w:val="27"/>
        </w:rPr>
        <w:t>食品药品监管专项经费绩效自评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工作正常有序开展，进一步提升工作效能和质量，确保辖区内食品药品安全。一是食品安全监督计划完成率100%；二是监督检查覆盖率、监督检查公示率100%；三是群众满意率≥90%，实际完成值91%。</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0A3486AF">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食品药品安全监管专项经费项目自评表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494"/>
        <w:gridCol w:w="1333"/>
        <w:gridCol w:w="689"/>
        <w:gridCol w:w="629"/>
        <w:gridCol w:w="884"/>
      </w:tblGrid>
      <w:tr w14:paraId="2306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FF88E0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69311E1">
            <w:pPr>
              <w:rPr>
                <w:rFonts w:hint="eastAsia" w:ascii="Arial" w:eastAsia="宋体"/>
                <w:sz w:val="21"/>
                <w:lang w:eastAsia="zh-CN"/>
              </w:rPr>
            </w:pPr>
            <w:r>
              <w:rPr>
                <w:rFonts w:ascii="宋体" w:hAnsi="宋体" w:eastAsia="宋体"/>
                <w:color w:val="000000"/>
              </w:rPr>
              <w:t>食品药品安全监管</w:t>
            </w:r>
            <w:r>
              <w:rPr>
                <w:rFonts w:hint="eastAsia" w:ascii="仿宋_GB2312" w:hAnsi="宋体" w:eastAsia="仿宋_GB2312" w:cs="仿宋_GB2312"/>
                <w:kern w:val="0"/>
                <w:szCs w:val="20"/>
              </w:rPr>
              <w:t>专项经费</w:t>
            </w:r>
          </w:p>
        </w:tc>
      </w:tr>
      <w:tr w14:paraId="095E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7484A2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6C8BB94">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33E9E8D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B0AE7F">
            <w:pPr>
              <w:rPr>
                <w:rFonts w:ascii="Arial"/>
                <w:sz w:val="21"/>
              </w:rPr>
            </w:pPr>
            <w:r>
              <w:rPr>
                <w:rFonts w:hint="eastAsia" w:ascii="仿宋_GB2312" w:hAnsi="宋体" w:eastAsia="仿宋_GB2312" w:cs="仿宋_GB2312"/>
                <w:kern w:val="0"/>
                <w:szCs w:val="20"/>
                <w:lang w:eastAsia="zh-CN"/>
              </w:rPr>
              <w:t>下陆区市场监督管理局</w:t>
            </w:r>
          </w:p>
        </w:tc>
      </w:tr>
      <w:tr w14:paraId="003E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03" w:type="dxa"/>
            <w:gridSpan w:val="2"/>
            <w:noWrap w:val="0"/>
            <w:vAlign w:val="top"/>
          </w:tcPr>
          <w:p w14:paraId="30109B1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57D63A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B7F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BF5731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4920796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405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05E990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86037C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396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860BFB9">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F4B8D2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63746F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FEC8CA2">
            <w:pPr>
              <w:rPr>
                <w:rFonts w:ascii="Arial"/>
                <w:sz w:val="21"/>
              </w:rPr>
            </w:pPr>
          </w:p>
        </w:tc>
        <w:tc>
          <w:tcPr>
            <w:tcW w:w="1329" w:type="dxa"/>
            <w:noWrap w:val="0"/>
            <w:vAlign w:val="top"/>
          </w:tcPr>
          <w:p w14:paraId="1D873CC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43" w:type="dxa"/>
            <w:gridSpan w:val="2"/>
            <w:noWrap w:val="0"/>
            <w:vAlign w:val="top"/>
          </w:tcPr>
          <w:p w14:paraId="0B4C1AD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33" w:type="dxa"/>
            <w:noWrap w:val="0"/>
            <w:vAlign w:val="top"/>
          </w:tcPr>
          <w:p w14:paraId="40169C9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D524AD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643272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795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5A41995">
            <w:pPr>
              <w:rPr>
                <w:rFonts w:ascii="Arial"/>
                <w:sz w:val="21"/>
              </w:rPr>
            </w:pPr>
          </w:p>
        </w:tc>
        <w:tc>
          <w:tcPr>
            <w:tcW w:w="1119" w:type="dxa"/>
            <w:gridSpan w:val="2"/>
            <w:noWrap w:val="0"/>
            <w:vAlign w:val="top"/>
          </w:tcPr>
          <w:p w14:paraId="0A16C5B3">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1A3BD632">
            <w:pPr>
              <w:jc w:val="center"/>
              <w:rPr>
                <w:rFonts w:hint="default" w:ascii="Arial" w:eastAsia="宋体"/>
                <w:sz w:val="21"/>
                <w:lang w:val="en-US" w:eastAsia="zh-CN"/>
              </w:rPr>
            </w:pPr>
            <w:r>
              <w:rPr>
                <w:rFonts w:hint="eastAsia" w:ascii="Arial"/>
                <w:sz w:val="21"/>
                <w:lang w:val="en-US" w:eastAsia="zh-CN"/>
              </w:rPr>
              <w:t>20</w:t>
            </w:r>
          </w:p>
        </w:tc>
        <w:tc>
          <w:tcPr>
            <w:tcW w:w="1443" w:type="dxa"/>
            <w:gridSpan w:val="2"/>
            <w:noWrap w:val="0"/>
            <w:vAlign w:val="center"/>
          </w:tcPr>
          <w:p w14:paraId="2B1F4CF9">
            <w:pPr>
              <w:jc w:val="center"/>
              <w:rPr>
                <w:rFonts w:hint="default" w:ascii="Arial" w:eastAsia="宋体"/>
                <w:sz w:val="21"/>
                <w:lang w:val="en-US" w:eastAsia="zh-CN"/>
              </w:rPr>
            </w:pPr>
            <w:r>
              <w:rPr>
                <w:rFonts w:hint="eastAsia" w:ascii="Arial"/>
                <w:sz w:val="21"/>
                <w:lang w:val="en-US" w:eastAsia="zh-CN"/>
              </w:rPr>
              <w:t>20</w:t>
            </w:r>
          </w:p>
        </w:tc>
        <w:tc>
          <w:tcPr>
            <w:tcW w:w="1333" w:type="dxa"/>
            <w:noWrap w:val="0"/>
            <w:vAlign w:val="center"/>
          </w:tcPr>
          <w:p w14:paraId="778C49E7">
            <w:pPr>
              <w:jc w:val="center"/>
              <w:rPr>
                <w:rFonts w:ascii="Arial"/>
                <w:sz w:val="21"/>
              </w:rPr>
            </w:pPr>
            <w:r>
              <w:rPr>
                <w:rFonts w:hint="eastAsia" w:ascii="Arial"/>
                <w:sz w:val="21"/>
                <w:lang w:val="en-US" w:eastAsia="zh-CN"/>
              </w:rPr>
              <w:t>100%</w:t>
            </w:r>
          </w:p>
        </w:tc>
        <w:tc>
          <w:tcPr>
            <w:tcW w:w="2202" w:type="dxa"/>
            <w:gridSpan w:val="3"/>
            <w:noWrap w:val="0"/>
            <w:vAlign w:val="center"/>
          </w:tcPr>
          <w:p w14:paraId="5BA10C9E">
            <w:pPr>
              <w:jc w:val="center"/>
              <w:rPr>
                <w:rFonts w:hint="eastAsia" w:ascii="Arial"/>
                <w:sz w:val="21"/>
                <w:lang w:val="en-US" w:eastAsia="zh-CN"/>
              </w:rPr>
            </w:pPr>
            <w:r>
              <w:rPr>
                <w:rFonts w:hint="eastAsia" w:ascii="Arial"/>
                <w:sz w:val="21"/>
                <w:lang w:val="en-US" w:eastAsia="zh-CN"/>
              </w:rPr>
              <w:t>20</w:t>
            </w:r>
          </w:p>
          <w:p w14:paraId="393394D6">
            <w:pPr>
              <w:jc w:val="center"/>
              <w:rPr>
                <w:rFonts w:hint="default" w:ascii="Arial"/>
                <w:sz w:val="21"/>
                <w:lang w:val="en-US" w:eastAsia="zh-CN"/>
              </w:rPr>
            </w:pPr>
          </w:p>
        </w:tc>
      </w:tr>
      <w:tr w14:paraId="2ECF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9F1419C">
            <w:pPr>
              <w:spacing w:line="269" w:lineRule="auto"/>
              <w:rPr>
                <w:rFonts w:ascii="Arial"/>
                <w:sz w:val="21"/>
              </w:rPr>
            </w:pPr>
          </w:p>
          <w:p w14:paraId="057C4CDF">
            <w:pPr>
              <w:spacing w:line="269" w:lineRule="auto"/>
              <w:rPr>
                <w:rFonts w:ascii="Arial"/>
                <w:sz w:val="21"/>
              </w:rPr>
            </w:pPr>
          </w:p>
          <w:p w14:paraId="70D60320">
            <w:pPr>
              <w:spacing w:line="269" w:lineRule="auto"/>
              <w:rPr>
                <w:rFonts w:ascii="Arial"/>
                <w:sz w:val="21"/>
              </w:rPr>
            </w:pPr>
          </w:p>
          <w:p w14:paraId="1FB32151">
            <w:pPr>
              <w:spacing w:line="270" w:lineRule="auto"/>
              <w:rPr>
                <w:rFonts w:ascii="Arial"/>
                <w:sz w:val="21"/>
              </w:rPr>
            </w:pPr>
          </w:p>
          <w:p w14:paraId="306168F8">
            <w:pPr>
              <w:spacing w:line="270" w:lineRule="auto"/>
              <w:rPr>
                <w:rFonts w:ascii="Arial"/>
                <w:sz w:val="21"/>
              </w:rPr>
            </w:pPr>
          </w:p>
          <w:p w14:paraId="39C9603E">
            <w:pPr>
              <w:spacing w:line="270" w:lineRule="auto"/>
              <w:rPr>
                <w:rFonts w:ascii="Arial"/>
                <w:sz w:val="21"/>
              </w:rPr>
            </w:pPr>
          </w:p>
          <w:p w14:paraId="043B8538">
            <w:pPr>
              <w:spacing w:line="270" w:lineRule="auto"/>
              <w:rPr>
                <w:rFonts w:ascii="Arial"/>
                <w:sz w:val="21"/>
              </w:rPr>
            </w:pPr>
          </w:p>
          <w:p w14:paraId="0EA035E7">
            <w:pPr>
              <w:jc w:val="center"/>
              <w:rPr>
                <w:b/>
                <w:bCs/>
              </w:rPr>
            </w:pPr>
          </w:p>
          <w:p w14:paraId="399E5752">
            <w:pPr>
              <w:jc w:val="center"/>
              <w:rPr>
                <w:b/>
                <w:bCs/>
              </w:rPr>
            </w:pPr>
            <w:r>
              <w:rPr>
                <w:b/>
                <w:bCs/>
              </w:rPr>
              <w:t>年</w:t>
            </w:r>
          </w:p>
          <w:p w14:paraId="4169DF56">
            <w:pPr>
              <w:jc w:val="center"/>
              <w:rPr>
                <w:b/>
                <w:bCs/>
              </w:rPr>
            </w:pPr>
            <w:r>
              <w:rPr>
                <w:b/>
                <w:bCs/>
              </w:rPr>
              <w:t>度</w:t>
            </w:r>
          </w:p>
          <w:p w14:paraId="6D6ACE67">
            <w:pPr>
              <w:jc w:val="center"/>
              <w:rPr>
                <w:b/>
                <w:bCs/>
              </w:rPr>
            </w:pPr>
            <w:r>
              <w:rPr>
                <w:b/>
                <w:bCs/>
              </w:rPr>
              <w:t>绩</w:t>
            </w:r>
          </w:p>
          <w:p w14:paraId="4D2352C6">
            <w:pPr>
              <w:jc w:val="center"/>
              <w:rPr>
                <w:b/>
                <w:bCs/>
              </w:rPr>
            </w:pPr>
            <w:r>
              <w:rPr>
                <w:b/>
                <w:bCs/>
              </w:rPr>
              <w:t>效</w:t>
            </w:r>
          </w:p>
          <w:p w14:paraId="4FD2B876">
            <w:pPr>
              <w:jc w:val="center"/>
              <w:rPr>
                <w:b/>
                <w:bCs/>
              </w:rPr>
            </w:pPr>
            <w:r>
              <w:rPr>
                <w:b/>
                <w:bCs/>
              </w:rPr>
              <w:t>目</w:t>
            </w:r>
          </w:p>
          <w:p w14:paraId="6A52CE57">
            <w:pPr>
              <w:jc w:val="center"/>
              <w:rPr>
                <w:b/>
                <w:bCs/>
              </w:rPr>
            </w:pPr>
            <w:r>
              <w:rPr>
                <w:b/>
                <w:bCs/>
              </w:rPr>
              <w:t>标</w:t>
            </w:r>
          </w:p>
          <w:p w14:paraId="59A324A4">
            <w:pPr>
              <w:jc w:val="center"/>
              <w:rPr>
                <w:b/>
                <w:bCs/>
              </w:rPr>
            </w:pPr>
            <w:r>
              <w:rPr>
                <w:b/>
                <w:bCs/>
              </w:rPr>
              <w:t>1</w:t>
            </w:r>
          </w:p>
          <w:p w14:paraId="45370D6C">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253F43B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993AAF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72" w:type="dxa"/>
            <w:gridSpan w:val="3"/>
            <w:noWrap w:val="0"/>
            <w:vAlign w:val="top"/>
          </w:tcPr>
          <w:p w14:paraId="239E342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33" w:type="dxa"/>
            <w:noWrap w:val="0"/>
            <w:vAlign w:val="top"/>
          </w:tcPr>
          <w:p w14:paraId="77B3344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8995C6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14DB0F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09D9C3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1257DEB">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C52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553759E">
            <w:pPr>
              <w:rPr>
                <w:rFonts w:ascii="Arial"/>
                <w:sz w:val="21"/>
              </w:rPr>
            </w:pPr>
          </w:p>
        </w:tc>
        <w:tc>
          <w:tcPr>
            <w:tcW w:w="689" w:type="dxa"/>
            <w:vMerge w:val="restart"/>
            <w:tcBorders>
              <w:bottom w:val="nil"/>
            </w:tcBorders>
            <w:noWrap w:val="0"/>
            <w:vAlign w:val="top"/>
          </w:tcPr>
          <w:p w14:paraId="6F1F6295">
            <w:pPr>
              <w:rPr>
                <w:b/>
                <w:bCs/>
              </w:rPr>
            </w:pPr>
          </w:p>
          <w:p w14:paraId="7DD78B2C">
            <w:pPr>
              <w:rPr>
                <w:b/>
                <w:bCs/>
              </w:rPr>
            </w:pPr>
          </w:p>
          <w:p w14:paraId="2E61DDA8">
            <w:pPr>
              <w:rPr>
                <w:b/>
                <w:bCs/>
              </w:rPr>
            </w:pPr>
          </w:p>
          <w:p w14:paraId="1730627E">
            <w:pPr>
              <w:jc w:val="center"/>
              <w:rPr>
                <w:b/>
                <w:bCs/>
              </w:rPr>
            </w:pPr>
            <w:r>
              <w:rPr>
                <w:b/>
                <w:bCs/>
              </w:rPr>
              <w:t>产出</w:t>
            </w:r>
          </w:p>
          <w:p w14:paraId="0B64F445">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0E9794E1">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w:t>
            </w:r>
          </w:p>
        </w:tc>
        <w:tc>
          <w:tcPr>
            <w:tcW w:w="2772" w:type="dxa"/>
            <w:gridSpan w:val="3"/>
            <w:noWrap w:val="0"/>
            <w:vAlign w:val="center"/>
          </w:tcPr>
          <w:p w14:paraId="0C7C792F">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食品安全监督计划完成率</w:t>
            </w:r>
            <w:r>
              <w:rPr>
                <w:rFonts w:hint="eastAsia" w:ascii="仿宋_GB2312" w:hAnsi="宋体" w:eastAsia="仿宋_GB2312" w:cs="仿宋_GB2312"/>
                <w:kern w:val="0"/>
                <w:szCs w:val="20"/>
                <w:lang w:val="en-US" w:eastAsia="zh-CN"/>
              </w:rPr>
              <w:t>100%</w:t>
            </w:r>
            <w:r>
              <w:rPr>
                <w:rFonts w:hint="eastAsia" w:ascii="仿宋_GB2312" w:hAnsi="宋体" w:eastAsia="仿宋_GB2312" w:cs="仿宋_GB2312"/>
                <w:kern w:val="0"/>
                <w:szCs w:val="20"/>
              </w:rPr>
              <w:t>　</w:t>
            </w:r>
          </w:p>
        </w:tc>
        <w:tc>
          <w:tcPr>
            <w:tcW w:w="1333" w:type="dxa"/>
            <w:noWrap w:val="0"/>
            <w:vAlign w:val="center"/>
          </w:tcPr>
          <w:p w14:paraId="5E277A23">
            <w:pPr>
              <w:widowControl/>
              <w:jc w:val="center"/>
              <w:rPr>
                <w:rFonts w:ascii="Arial"/>
                <w:sz w:val="21"/>
              </w:rPr>
            </w:pPr>
          </w:p>
        </w:tc>
        <w:tc>
          <w:tcPr>
            <w:tcW w:w="1318" w:type="dxa"/>
            <w:gridSpan w:val="2"/>
            <w:noWrap w:val="0"/>
            <w:vAlign w:val="top"/>
          </w:tcPr>
          <w:p w14:paraId="283BC07B">
            <w:pPr>
              <w:rPr>
                <w:rFonts w:ascii="Arial"/>
                <w:sz w:val="21"/>
              </w:rPr>
            </w:pPr>
          </w:p>
        </w:tc>
        <w:tc>
          <w:tcPr>
            <w:tcW w:w="884" w:type="dxa"/>
            <w:noWrap w:val="0"/>
            <w:vAlign w:val="center"/>
          </w:tcPr>
          <w:p w14:paraId="22FCAA24">
            <w:pPr>
              <w:jc w:val="center"/>
              <w:rPr>
                <w:rFonts w:hint="eastAsia" w:ascii="Arial"/>
                <w:sz w:val="21"/>
                <w:lang w:val="en-US" w:eastAsia="zh-CN"/>
              </w:rPr>
            </w:pPr>
            <w:r>
              <w:rPr>
                <w:rFonts w:hint="eastAsia" w:ascii="Arial"/>
                <w:sz w:val="21"/>
                <w:lang w:val="en-US" w:eastAsia="zh-CN"/>
              </w:rPr>
              <w:t>20</w:t>
            </w:r>
          </w:p>
          <w:p w14:paraId="7F0E7C17">
            <w:pPr>
              <w:jc w:val="center"/>
              <w:rPr>
                <w:rFonts w:hint="default" w:ascii="Arial"/>
                <w:sz w:val="21"/>
                <w:lang w:val="en-US" w:eastAsia="zh-CN"/>
              </w:rPr>
            </w:pPr>
          </w:p>
        </w:tc>
      </w:tr>
      <w:tr w14:paraId="23E3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C0B584">
            <w:pPr>
              <w:rPr>
                <w:rFonts w:ascii="Arial"/>
                <w:sz w:val="21"/>
              </w:rPr>
            </w:pPr>
          </w:p>
        </w:tc>
        <w:tc>
          <w:tcPr>
            <w:tcW w:w="689" w:type="dxa"/>
            <w:vMerge w:val="continue"/>
            <w:tcBorders>
              <w:top w:val="nil"/>
              <w:bottom w:val="nil"/>
            </w:tcBorders>
            <w:noWrap w:val="0"/>
            <w:vAlign w:val="top"/>
          </w:tcPr>
          <w:p w14:paraId="1C48D731">
            <w:pPr>
              <w:rPr>
                <w:b/>
                <w:bCs/>
              </w:rPr>
            </w:pPr>
          </w:p>
        </w:tc>
        <w:tc>
          <w:tcPr>
            <w:tcW w:w="1119" w:type="dxa"/>
            <w:gridSpan w:val="2"/>
            <w:noWrap w:val="0"/>
            <w:vAlign w:val="top"/>
          </w:tcPr>
          <w:p w14:paraId="11C08C1D">
            <w:pPr>
              <w:rPr>
                <w:rFonts w:ascii="Arial"/>
                <w:sz w:val="21"/>
              </w:rPr>
            </w:pPr>
            <w:r>
              <w:rPr>
                <w:rFonts w:hint="eastAsia" w:ascii="仿宋_GB2312" w:hAnsi="宋体" w:eastAsia="仿宋_GB2312" w:cs="仿宋_GB2312"/>
                <w:kern w:val="0"/>
                <w:szCs w:val="20"/>
              </w:rPr>
              <w:t>数量指标</w:t>
            </w:r>
          </w:p>
        </w:tc>
        <w:tc>
          <w:tcPr>
            <w:tcW w:w="2772" w:type="dxa"/>
            <w:gridSpan w:val="3"/>
            <w:noWrap w:val="0"/>
            <w:vAlign w:val="center"/>
          </w:tcPr>
          <w:p w14:paraId="6E5E12D3">
            <w:pPr>
              <w:widowControl/>
              <w:jc w:val="center"/>
              <w:rPr>
                <w:rFonts w:ascii="Arial"/>
                <w:sz w:val="21"/>
              </w:rPr>
            </w:pPr>
            <w:r>
              <w:rPr>
                <w:rFonts w:hint="eastAsia" w:ascii="仿宋_GB2312" w:hAnsi="宋体" w:eastAsia="仿宋_GB2312" w:cs="仿宋_GB2312"/>
                <w:kern w:val="0"/>
                <w:szCs w:val="20"/>
                <w:lang w:eastAsia="zh-CN"/>
              </w:rPr>
              <w:t>食品抽检合格率</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tc>
        <w:tc>
          <w:tcPr>
            <w:tcW w:w="1333" w:type="dxa"/>
            <w:noWrap w:val="0"/>
            <w:vAlign w:val="center"/>
          </w:tcPr>
          <w:p w14:paraId="0D6140D4">
            <w:pPr>
              <w:widowControl/>
              <w:jc w:val="center"/>
              <w:rPr>
                <w:rFonts w:ascii="Arial"/>
                <w:sz w:val="21"/>
              </w:rPr>
            </w:pPr>
          </w:p>
        </w:tc>
        <w:tc>
          <w:tcPr>
            <w:tcW w:w="1318" w:type="dxa"/>
            <w:gridSpan w:val="2"/>
            <w:noWrap w:val="0"/>
            <w:vAlign w:val="top"/>
          </w:tcPr>
          <w:p w14:paraId="74D106A8">
            <w:pPr>
              <w:rPr>
                <w:rFonts w:ascii="Arial"/>
                <w:sz w:val="21"/>
              </w:rPr>
            </w:pPr>
          </w:p>
        </w:tc>
        <w:tc>
          <w:tcPr>
            <w:tcW w:w="884" w:type="dxa"/>
            <w:noWrap w:val="0"/>
            <w:vAlign w:val="center"/>
          </w:tcPr>
          <w:p w14:paraId="6BD17139">
            <w:pPr>
              <w:jc w:val="center"/>
              <w:rPr>
                <w:rFonts w:hint="default" w:ascii="Arial" w:eastAsia="宋体"/>
                <w:sz w:val="21"/>
                <w:lang w:val="en-US" w:eastAsia="zh-CN"/>
              </w:rPr>
            </w:pPr>
            <w:r>
              <w:rPr>
                <w:rFonts w:hint="eastAsia" w:ascii="Arial"/>
                <w:sz w:val="21"/>
                <w:lang w:val="en-US" w:eastAsia="zh-CN"/>
              </w:rPr>
              <w:t>10</w:t>
            </w:r>
          </w:p>
        </w:tc>
      </w:tr>
      <w:tr w14:paraId="000DB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0D5C853">
            <w:pPr>
              <w:rPr>
                <w:rFonts w:ascii="Arial"/>
                <w:sz w:val="21"/>
              </w:rPr>
            </w:pPr>
          </w:p>
        </w:tc>
        <w:tc>
          <w:tcPr>
            <w:tcW w:w="689" w:type="dxa"/>
            <w:vMerge w:val="continue"/>
            <w:tcBorders>
              <w:top w:val="nil"/>
              <w:bottom w:val="nil"/>
            </w:tcBorders>
            <w:noWrap w:val="0"/>
            <w:vAlign w:val="top"/>
          </w:tcPr>
          <w:p w14:paraId="18F6C93B">
            <w:pPr>
              <w:rPr>
                <w:b/>
                <w:bCs/>
              </w:rPr>
            </w:pPr>
          </w:p>
        </w:tc>
        <w:tc>
          <w:tcPr>
            <w:tcW w:w="1119" w:type="dxa"/>
            <w:gridSpan w:val="2"/>
            <w:noWrap w:val="0"/>
            <w:vAlign w:val="center"/>
          </w:tcPr>
          <w:p w14:paraId="2C13A35A">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772" w:type="dxa"/>
            <w:gridSpan w:val="3"/>
            <w:noWrap w:val="0"/>
            <w:vAlign w:val="center"/>
          </w:tcPr>
          <w:p w14:paraId="75F2262B">
            <w:pPr>
              <w:widowControl/>
              <w:jc w:val="center"/>
              <w:rPr>
                <w:rFonts w:hint="default" w:ascii="仿宋_GB2312" w:hAnsi="宋体" w:eastAsia="仿宋_GB2312" w:cs="仿宋_GB2312"/>
                <w:kern w:val="0"/>
                <w:szCs w:val="20"/>
                <w:lang w:val="en-US"/>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监督检查覆盖率、监督检查公示率</w:t>
            </w:r>
            <w:r>
              <w:rPr>
                <w:rFonts w:hint="eastAsia" w:ascii="仿宋_GB2312" w:hAnsi="宋体" w:eastAsia="仿宋_GB2312" w:cs="仿宋_GB2312"/>
                <w:kern w:val="0"/>
                <w:szCs w:val="20"/>
                <w:lang w:val="en-US" w:eastAsia="zh-CN"/>
              </w:rPr>
              <w:t>100%</w:t>
            </w:r>
          </w:p>
          <w:p w14:paraId="6EEB2314">
            <w:pPr>
              <w:widowControl/>
              <w:jc w:val="center"/>
              <w:rPr>
                <w:rFonts w:ascii="仿宋_GB2312" w:hAnsi="宋体" w:eastAsia="仿宋_GB2312" w:cs="仿宋_GB2312"/>
                <w:kern w:val="0"/>
                <w:sz w:val="21"/>
                <w:szCs w:val="20"/>
                <w:lang w:val="en-US" w:eastAsia="zh-CN" w:bidi="ar-SA"/>
              </w:rPr>
            </w:pPr>
          </w:p>
        </w:tc>
        <w:tc>
          <w:tcPr>
            <w:tcW w:w="1333" w:type="dxa"/>
            <w:noWrap w:val="0"/>
            <w:vAlign w:val="center"/>
          </w:tcPr>
          <w:p w14:paraId="7AC28266">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rPr>
              <w:t>　　</w:t>
            </w:r>
          </w:p>
          <w:p w14:paraId="373FB27D">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14:paraId="00A13ABD">
            <w:pPr>
              <w:rPr>
                <w:rFonts w:ascii="Arial"/>
                <w:sz w:val="21"/>
              </w:rPr>
            </w:pPr>
          </w:p>
        </w:tc>
        <w:tc>
          <w:tcPr>
            <w:tcW w:w="884" w:type="dxa"/>
            <w:noWrap w:val="0"/>
            <w:vAlign w:val="center"/>
          </w:tcPr>
          <w:p w14:paraId="45C5EF4C">
            <w:pPr>
              <w:jc w:val="center"/>
              <w:rPr>
                <w:rFonts w:hint="default" w:ascii="Arial" w:eastAsia="宋体"/>
                <w:sz w:val="21"/>
                <w:lang w:val="en-US" w:eastAsia="zh-CN"/>
              </w:rPr>
            </w:pPr>
            <w:r>
              <w:rPr>
                <w:rFonts w:hint="eastAsia" w:ascii="Arial"/>
                <w:sz w:val="21"/>
                <w:lang w:val="en-US" w:eastAsia="zh-CN"/>
              </w:rPr>
              <w:t>10</w:t>
            </w:r>
          </w:p>
        </w:tc>
      </w:tr>
      <w:tr w14:paraId="32F2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02AD8FC">
            <w:pPr>
              <w:rPr>
                <w:rFonts w:ascii="Arial"/>
                <w:sz w:val="21"/>
              </w:rPr>
            </w:pPr>
          </w:p>
        </w:tc>
        <w:tc>
          <w:tcPr>
            <w:tcW w:w="689" w:type="dxa"/>
            <w:vMerge w:val="continue"/>
            <w:tcBorders>
              <w:top w:val="nil"/>
            </w:tcBorders>
            <w:noWrap w:val="0"/>
            <w:vAlign w:val="top"/>
          </w:tcPr>
          <w:p w14:paraId="3E5B079A">
            <w:pPr>
              <w:rPr>
                <w:b/>
                <w:bCs/>
              </w:rPr>
            </w:pPr>
          </w:p>
        </w:tc>
        <w:tc>
          <w:tcPr>
            <w:tcW w:w="1119" w:type="dxa"/>
            <w:gridSpan w:val="2"/>
            <w:noWrap w:val="0"/>
            <w:vAlign w:val="center"/>
          </w:tcPr>
          <w:p w14:paraId="0B33DEC5">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772" w:type="dxa"/>
            <w:gridSpan w:val="3"/>
            <w:noWrap w:val="0"/>
            <w:vAlign w:val="center"/>
          </w:tcPr>
          <w:p w14:paraId="08D9A1DB">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完成抽检任务截止时间：</w:t>
            </w:r>
            <w:r>
              <w:rPr>
                <w:rFonts w:hint="eastAsia" w:ascii="仿宋_GB2312" w:hAnsi="宋体" w:eastAsia="仿宋_GB2312" w:cs="仿宋_GB2312"/>
                <w:kern w:val="0"/>
                <w:szCs w:val="20"/>
                <w:lang w:val="en-US" w:eastAsia="zh-CN"/>
              </w:rPr>
              <w:t>2022年12月28日</w:t>
            </w:r>
            <w:r>
              <w:rPr>
                <w:rFonts w:hint="eastAsia" w:ascii="仿宋_GB2312" w:hAnsi="宋体" w:eastAsia="仿宋_GB2312" w:cs="仿宋_GB2312"/>
                <w:kern w:val="0"/>
                <w:szCs w:val="20"/>
              </w:rPr>
              <w:t>　</w:t>
            </w:r>
          </w:p>
          <w:p w14:paraId="3632005C">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center"/>
          </w:tcPr>
          <w:p w14:paraId="7E513592">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　</w:t>
            </w:r>
          </w:p>
          <w:p w14:paraId="685EE578">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　</w:t>
            </w:r>
          </w:p>
        </w:tc>
        <w:tc>
          <w:tcPr>
            <w:tcW w:w="1318" w:type="dxa"/>
            <w:gridSpan w:val="2"/>
            <w:noWrap w:val="0"/>
            <w:vAlign w:val="top"/>
          </w:tcPr>
          <w:p w14:paraId="4DCF67E7">
            <w:pPr>
              <w:rPr>
                <w:rFonts w:ascii="Arial"/>
                <w:sz w:val="21"/>
              </w:rPr>
            </w:pPr>
          </w:p>
        </w:tc>
        <w:tc>
          <w:tcPr>
            <w:tcW w:w="884" w:type="dxa"/>
            <w:noWrap w:val="0"/>
            <w:vAlign w:val="center"/>
          </w:tcPr>
          <w:p w14:paraId="12D06562">
            <w:pPr>
              <w:jc w:val="center"/>
              <w:rPr>
                <w:rFonts w:hint="default" w:ascii="Arial" w:eastAsia="宋体"/>
                <w:sz w:val="21"/>
                <w:lang w:val="en-US" w:eastAsia="zh-CN"/>
              </w:rPr>
            </w:pPr>
            <w:r>
              <w:rPr>
                <w:rFonts w:hint="eastAsia" w:ascii="Arial"/>
                <w:sz w:val="21"/>
                <w:lang w:val="en-US" w:eastAsia="zh-CN"/>
              </w:rPr>
              <w:t>10</w:t>
            </w:r>
          </w:p>
        </w:tc>
      </w:tr>
      <w:tr w14:paraId="5AF24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EFA1860">
            <w:pPr>
              <w:rPr>
                <w:rFonts w:ascii="Arial"/>
                <w:sz w:val="21"/>
              </w:rPr>
            </w:pPr>
          </w:p>
        </w:tc>
        <w:tc>
          <w:tcPr>
            <w:tcW w:w="689" w:type="dxa"/>
            <w:vMerge w:val="restart"/>
            <w:tcBorders>
              <w:bottom w:val="nil"/>
            </w:tcBorders>
            <w:noWrap w:val="0"/>
            <w:vAlign w:val="top"/>
          </w:tcPr>
          <w:p w14:paraId="3BBF4183">
            <w:pPr>
              <w:jc w:val="center"/>
              <w:rPr>
                <w:rFonts w:ascii="Calibri" w:hAnsi="Calibri" w:eastAsia="宋体" w:cs="Times New Roman"/>
                <w:b/>
                <w:bCs/>
              </w:rPr>
            </w:pPr>
          </w:p>
          <w:p w14:paraId="4A571BFE">
            <w:pPr>
              <w:jc w:val="center"/>
              <w:rPr>
                <w:rFonts w:ascii="Calibri" w:hAnsi="Calibri" w:eastAsia="宋体" w:cs="Times New Roman"/>
                <w:b/>
                <w:bCs/>
              </w:rPr>
            </w:pPr>
          </w:p>
          <w:p w14:paraId="49D07D51">
            <w:pPr>
              <w:jc w:val="center"/>
              <w:rPr>
                <w:rFonts w:ascii="Calibri" w:hAnsi="Calibri" w:eastAsia="宋体" w:cs="Times New Roman"/>
                <w:b/>
                <w:bCs/>
              </w:rPr>
            </w:pPr>
          </w:p>
          <w:p w14:paraId="6E207F1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14:paraId="4C7B490C">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C9B654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32FE7C74">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确保高风险、大数量食品安全合格≥</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p w14:paraId="01B3DF80">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top"/>
          </w:tcPr>
          <w:p w14:paraId="5A5AEDBB">
            <w:pPr>
              <w:rPr>
                <w:rFonts w:ascii="Arial"/>
                <w:sz w:val="21"/>
              </w:rPr>
            </w:pPr>
          </w:p>
        </w:tc>
        <w:tc>
          <w:tcPr>
            <w:tcW w:w="1318" w:type="dxa"/>
            <w:gridSpan w:val="2"/>
            <w:noWrap w:val="0"/>
            <w:vAlign w:val="top"/>
          </w:tcPr>
          <w:p w14:paraId="13125B37">
            <w:pPr>
              <w:rPr>
                <w:rFonts w:ascii="Arial"/>
                <w:sz w:val="21"/>
              </w:rPr>
            </w:pPr>
          </w:p>
        </w:tc>
        <w:tc>
          <w:tcPr>
            <w:tcW w:w="884" w:type="dxa"/>
            <w:noWrap w:val="0"/>
            <w:vAlign w:val="center"/>
          </w:tcPr>
          <w:p w14:paraId="0B0137C7">
            <w:pPr>
              <w:jc w:val="center"/>
              <w:rPr>
                <w:rFonts w:hint="default" w:ascii="Arial" w:eastAsia="宋体"/>
                <w:sz w:val="21"/>
                <w:lang w:val="en-US" w:eastAsia="zh-CN"/>
              </w:rPr>
            </w:pPr>
            <w:r>
              <w:rPr>
                <w:rFonts w:hint="eastAsia" w:ascii="Arial"/>
                <w:sz w:val="21"/>
                <w:lang w:val="en-US" w:eastAsia="zh-CN"/>
              </w:rPr>
              <w:t>10</w:t>
            </w:r>
          </w:p>
        </w:tc>
      </w:tr>
      <w:tr w14:paraId="1DD2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731749E">
            <w:pPr>
              <w:rPr>
                <w:rFonts w:ascii="Arial"/>
                <w:sz w:val="21"/>
              </w:rPr>
            </w:pPr>
          </w:p>
        </w:tc>
        <w:tc>
          <w:tcPr>
            <w:tcW w:w="689" w:type="dxa"/>
            <w:vMerge w:val="continue"/>
            <w:tcBorders>
              <w:top w:val="nil"/>
              <w:bottom w:val="nil"/>
            </w:tcBorders>
            <w:noWrap w:val="0"/>
            <w:vAlign w:val="top"/>
          </w:tcPr>
          <w:p w14:paraId="07BE5762">
            <w:pPr>
              <w:jc w:val="center"/>
              <w:rPr>
                <w:rFonts w:ascii="Calibri" w:hAnsi="Calibri" w:eastAsia="宋体" w:cs="Times New Roman"/>
                <w:b/>
                <w:bCs/>
              </w:rPr>
            </w:pPr>
          </w:p>
        </w:tc>
        <w:tc>
          <w:tcPr>
            <w:tcW w:w="1119" w:type="dxa"/>
            <w:gridSpan w:val="2"/>
            <w:noWrap w:val="0"/>
            <w:vAlign w:val="center"/>
          </w:tcPr>
          <w:p w14:paraId="0D6F3E20">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741AC609">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567F9DE2">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食品市场逐步得到净化</w:t>
            </w:r>
            <w:r>
              <w:rPr>
                <w:rFonts w:hint="eastAsia" w:ascii="仿宋_GB2312" w:hAnsi="宋体" w:eastAsia="仿宋_GB2312" w:cs="仿宋_GB2312"/>
                <w:kern w:val="0"/>
                <w:szCs w:val="20"/>
              </w:rPr>
              <w:t>　</w:t>
            </w:r>
          </w:p>
          <w:p w14:paraId="090F307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w:t>
            </w:r>
          </w:p>
        </w:tc>
        <w:tc>
          <w:tcPr>
            <w:tcW w:w="1333" w:type="dxa"/>
            <w:noWrap w:val="0"/>
            <w:vAlign w:val="center"/>
          </w:tcPr>
          <w:p w14:paraId="715FD989">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7DF7F388">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14:paraId="78433645">
            <w:pPr>
              <w:jc w:val="center"/>
              <w:rPr>
                <w:rFonts w:hint="eastAsia" w:ascii="Arial" w:eastAsia="宋体"/>
                <w:sz w:val="21"/>
                <w:lang w:val="en-US" w:eastAsia="zh-CN"/>
              </w:rPr>
            </w:pPr>
            <w:r>
              <w:rPr>
                <w:rFonts w:hint="eastAsia" w:ascii="Arial"/>
                <w:sz w:val="21"/>
                <w:lang w:val="en-US" w:eastAsia="zh-CN"/>
              </w:rPr>
              <w:t>8</w:t>
            </w:r>
          </w:p>
        </w:tc>
      </w:tr>
      <w:tr w14:paraId="1F8C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48E20B8">
            <w:pPr>
              <w:rPr>
                <w:rFonts w:ascii="Arial"/>
                <w:sz w:val="21"/>
              </w:rPr>
            </w:pPr>
          </w:p>
        </w:tc>
        <w:tc>
          <w:tcPr>
            <w:tcW w:w="689" w:type="dxa"/>
            <w:vMerge w:val="continue"/>
            <w:tcBorders>
              <w:top w:val="nil"/>
              <w:bottom w:val="nil"/>
            </w:tcBorders>
            <w:noWrap w:val="0"/>
            <w:vAlign w:val="top"/>
          </w:tcPr>
          <w:p w14:paraId="155BD6F9">
            <w:pPr>
              <w:jc w:val="center"/>
              <w:rPr>
                <w:rFonts w:ascii="Calibri" w:hAnsi="Calibri" w:eastAsia="宋体" w:cs="Times New Roman"/>
                <w:b/>
                <w:bCs/>
              </w:rPr>
            </w:pPr>
          </w:p>
        </w:tc>
        <w:tc>
          <w:tcPr>
            <w:tcW w:w="1119" w:type="dxa"/>
            <w:gridSpan w:val="2"/>
            <w:noWrap w:val="0"/>
            <w:vAlign w:val="top"/>
          </w:tcPr>
          <w:p w14:paraId="23BC4E85">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772" w:type="dxa"/>
            <w:gridSpan w:val="3"/>
            <w:noWrap w:val="0"/>
            <w:vAlign w:val="top"/>
          </w:tcPr>
          <w:p w14:paraId="324727B3">
            <w:pPr>
              <w:rPr>
                <w:rFonts w:ascii="Arial"/>
                <w:sz w:val="21"/>
              </w:rPr>
            </w:pPr>
          </w:p>
        </w:tc>
        <w:tc>
          <w:tcPr>
            <w:tcW w:w="1333" w:type="dxa"/>
            <w:noWrap w:val="0"/>
            <w:vAlign w:val="top"/>
          </w:tcPr>
          <w:p w14:paraId="66775D4A">
            <w:pPr>
              <w:rPr>
                <w:rFonts w:ascii="Arial"/>
                <w:sz w:val="21"/>
              </w:rPr>
            </w:pPr>
          </w:p>
        </w:tc>
        <w:tc>
          <w:tcPr>
            <w:tcW w:w="1318" w:type="dxa"/>
            <w:gridSpan w:val="2"/>
            <w:noWrap w:val="0"/>
            <w:vAlign w:val="top"/>
          </w:tcPr>
          <w:p w14:paraId="5CEE2423">
            <w:pPr>
              <w:rPr>
                <w:rFonts w:ascii="Arial"/>
                <w:sz w:val="21"/>
              </w:rPr>
            </w:pPr>
          </w:p>
        </w:tc>
        <w:tc>
          <w:tcPr>
            <w:tcW w:w="884" w:type="dxa"/>
            <w:noWrap w:val="0"/>
            <w:vAlign w:val="center"/>
          </w:tcPr>
          <w:p w14:paraId="6F81BDFD">
            <w:pPr>
              <w:jc w:val="center"/>
              <w:rPr>
                <w:rFonts w:ascii="Arial"/>
                <w:sz w:val="21"/>
              </w:rPr>
            </w:pPr>
          </w:p>
        </w:tc>
      </w:tr>
      <w:tr w14:paraId="127B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B3834C3">
            <w:pPr>
              <w:rPr>
                <w:rFonts w:ascii="Arial"/>
                <w:sz w:val="21"/>
              </w:rPr>
            </w:pPr>
          </w:p>
        </w:tc>
        <w:tc>
          <w:tcPr>
            <w:tcW w:w="689" w:type="dxa"/>
            <w:vMerge w:val="continue"/>
            <w:tcBorders>
              <w:top w:val="nil"/>
            </w:tcBorders>
            <w:noWrap w:val="0"/>
            <w:vAlign w:val="top"/>
          </w:tcPr>
          <w:p w14:paraId="6D584D8E">
            <w:pPr>
              <w:jc w:val="center"/>
              <w:rPr>
                <w:rFonts w:ascii="Calibri" w:hAnsi="Calibri" w:eastAsia="宋体" w:cs="Times New Roman"/>
                <w:b/>
                <w:bCs/>
              </w:rPr>
            </w:pPr>
          </w:p>
        </w:tc>
        <w:tc>
          <w:tcPr>
            <w:tcW w:w="1119" w:type="dxa"/>
            <w:gridSpan w:val="2"/>
            <w:noWrap w:val="0"/>
            <w:vAlign w:val="top"/>
          </w:tcPr>
          <w:p w14:paraId="4546EC6F">
            <w:pPr>
              <w:rPr>
                <w:rFonts w:ascii="Arial"/>
                <w:sz w:val="21"/>
              </w:rPr>
            </w:pPr>
          </w:p>
        </w:tc>
        <w:tc>
          <w:tcPr>
            <w:tcW w:w="2772" w:type="dxa"/>
            <w:gridSpan w:val="3"/>
            <w:noWrap w:val="0"/>
            <w:vAlign w:val="top"/>
          </w:tcPr>
          <w:p w14:paraId="0A50C5E7">
            <w:pPr>
              <w:rPr>
                <w:rFonts w:ascii="Arial"/>
                <w:sz w:val="21"/>
              </w:rPr>
            </w:pPr>
          </w:p>
        </w:tc>
        <w:tc>
          <w:tcPr>
            <w:tcW w:w="1333" w:type="dxa"/>
            <w:noWrap w:val="0"/>
            <w:vAlign w:val="top"/>
          </w:tcPr>
          <w:p w14:paraId="0AB974BB">
            <w:pPr>
              <w:rPr>
                <w:rFonts w:ascii="Arial"/>
                <w:sz w:val="21"/>
              </w:rPr>
            </w:pPr>
          </w:p>
        </w:tc>
        <w:tc>
          <w:tcPr>
            <w:tcW w:w="1318" w:type="dxa"/>
            <w:gridSpan w:val="2"/>
            <w:noWrap w:val="0"/>
            <w:vAlign w:val="top"/>
          </w:tcPr>
          <w:p w14:paraId="19F9F85F">
            <w:pPr>
              <w:rPr>
                <w:rFonts w:ascii="Arial"/>
                <w:sz w:val="21"/>
              </w:rPr>
            </w:pPr>
          </w:p>
        </w:tc>
        <w:tc>
          <w:tcPr>
            <w:tcW w:w="884" w:type="dxa"/>
            <w:noWrap w:val="0"/>
            <w:vAlign w:val="center"/>
          </w:tcPr>
          <w:p w14:paraId="1794371F">
            <w:pPr>
              <w:jc w:val="center"/>
              <w:rPr>
                <w:rFonts w:ascii="Arial"/>
                <w:sz w:val="21"/>
              </w:rPr>
            </w:pPr>
          </w:p>
        </w:tc>
      </w:tr>
      <w:tr w14:paraId="214A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D3E63D3">
            <w:pPr>
              <w:rPr>
                <w:rFonts w:ascii="Arial"/>
                <w:sz w:val="21"/>
              </w:rPr>
            </w:pPr>
          </w:p>
        </w:tc>
        <w:tc>
          <w:tcPr>
            <w:tcW w:w="689" w:type="dxa"/>
            <w:vMerge w:val="restart"/>
            <w:tcBorders>
              <w:bottom w:val="nil"/>
            </w:tcBorders>
            <w:noWrap w:val="0"/>
            <w:vAlign w:val="top"/>
          </w:tcPr>
          <w:p w14:paraId="3F1B1879">
            <w:pPr>
              <w:jc w:val="center"/>
              <w:rPr>
                <w:rFonts w:ascii="Calibri" w:hAnsi="Calibri" w:eastAsia="宋体" w:cs="Times New Roman"/>
                <w:b/>
                <w:bCs/>
              </w:rPr>
            </w:pPr>
            <w:r>
              <w:rPr>
                <w:rFonts w:ascii="Calibri" w:hAnsi="Calibri" w:eastAsia="宋体" w:cs="Times New Roman"/>
                <w:b/>
                <w:bCs/>
              </w:rPr>
              <w:t>满意</w:t>
            </w:r>
          </w:p>
          <w:p w14:paraId="5A3CFB57">
            <w:pPr>
              <w:jc w:val="center"/>
              <w:rPr>
                <w:rFonts w:ascii="Calibri" w:hAnsi="Calibri" w:eastAsia="宋体" w:cs="Times New Roman"/>
                <w:b/>
                <w:bCs/>
              </w:rPr>
            </w:pPr>
            <w:r>
              <w:rPr>
                <w:rFonts w:ascii="Calibri" w:hAnsi="Calibri" w:eastAsia="宋体" w:cs="Times New Roman"/>
                <w:b/>
                <w:bCs/>
              </w:rPr>
              <w:t>度指</w:t>
            </w:r>
          </w:p>
          <w:p w14:paraId="7C071785">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3E89E288">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772" w:type="dxa"/>
            <w:gridSpan w:val="3"/>
            <w:noWrap w:val="0"/>
            <w:vAlign w:val="center"/>
          </w:tcPr>
          <w:p w14:paraId="203769EB">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85%</w:t>
            </w:r>
          </w:p>
        </w:tc>
        <w:tc>
          <w:tcPr>
            <w:tcW w:w="1333" w:type="dxa"/>
            <w:noWrap w:val="0"/>
            <w:vAlign w:val="top"/>
          </w:tcPr>
          <w:p w14:paraId="3EF7BF06">
            <w:pPr>
              <w:rPr>
                <w:rFonts w:ascii="Arial"/>
                <w:sz w:val="21"/>
              </w:rPr>
            </w:pPr>
          </w:p>
        </w:tc>
        <w:tc>
          <w:tcPr>
            <w:tcW w:w="1318" w:type="dxa"/>
            <w:gridSpan w:val="2"/>
            <w:noWrap w:val="0"/>
            <w:vAlign w:val="top"/>
          </w:tcPr>
          <w:p w14:paraId="0DFAE40D">
            <w:pPr>
              <w:rPr>
                <w:rFonts w:ascii="Arial"/>
                <w:sz w:val="21"/>
              </w:rPr>
            </w:pPr>
          </w:p>
        </w:tc>
        <w:tc>
          <w:tcPr>
            <w:tcW w:w="884" w:type="dxa"/>
            <w:noWrap w:val="0"/>
            <w:vAlign w:val="center"/>
          </w:tcPr>
          <w:p w14:paraId="497CDBCC">
            <w:pPr>
              <w:jc w:val="center"/>
              <w:rPr>
                <w:rFonts w:hint="eastAsia" w:ascii="Arial" w:eastAsia="宋体"/>
                <w:sz w:val="21"/>
                <w:lang w:val="en-US" w:eastAsia="zh-CN"/>
              </w:rPr>
            </w:pPr>
            <w:r>
              <w:rPr>
                <w:rFonts w:hint="eastAsia" w:ascii="Arial"/>
                <w:sz w:val="21"/>
                <w:lang w:val="en-US" w:eastAsia="zh-CN"/>
              </w:rPr>
              <w:t>9</w:t>
            </w:r>
          </w:p>
        </w:tc>
      </w:tr>
      <w:tr w14:paraId="5A1CF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71EBB06">
            <w:pPr>
              <w:rPr>
                <w:rFonts w:ascii="Arial"/>
                <w:sz w:val="21"/>
              </w:rPr>
            </w:pPr>
          </w:p>
        </w:tc>
        <w:tc>
          <w:tcPr>
            <w:tcW w:w="689" w:type="dxa"/>
            <w:vMerge w:val="continue"/>
            <w:tcBorders>
              <w:top w:val="nil"/>
            </w:tcBorders>
            <w:noWrap w:val="0"/>
            <w:vAlign w:val="top"/>
          </w:tcPr>
          <w:p w14:paraId="790BD306">
            <w:pPr>
              <w:rPr>
                <w:rFonts w:ascii="Arial"/>
                <w:sz w:val="21"/>
              </w:rPr>
            </w:pPr>
          </w:p>
        </w:tc>
        <w:tc>
          <w:tcPr>
            <w:tcW w:w="1119" w:type="dxa"/>
            <w:gridSpan w:val="2"/>
            <w:noWrap w:val="0"/>
            <w:vAlign w:val="top"/>
          </w:tcPr>
          <w:p w14:paraId="6AECBEB7">
            <w:pPr>
              <w:rPr>
                <w:rFonts w:ascii="Arial"/>
                <w:sz w:val="21"/>
              </w:rPr>
            </w:pPr>
          </w:p>
        </w:tc>
        <w:tc>
          <w:tcPr>
            <w:tcW w:w="2772" w:type="dxa"/>
            <w:gridSpan w:val="3"/>
            <w:noWrap w:val="0"/>
            <w:vAlign w:val="top"/>
          </w:tcPr>
          <w:p w14:paraId="44E63D14">
            <w:pPr>
              <w:rPr>
                <w:rFonts w:ascii="Arial"/>
                <w:sz w:val="21"/>
              </w:rPr>
            </w:pPr>
          </w:p>
        </w:tc>
        <w:tc>
          <w:tcPr>
            <w:tcW w:w="1333" w:type="dxa"/>
            <w:noWrap w:val="0"/>
            <w:vAlign w:val="top"/>
          </w:tcPr>
          <w:p w14:paraId="055B7485">
            <w:pPr>
              <w:rPr>
                <w:rFonts w:ascii="Arial"/>
                <w:sz w:val="21"/>
              </w:rPr>
            </w:pPr>
          </w:p>
        </w:tc>
        <w:tc>
          <w:tcPr>
            <w:tcW w:w="1318" w:type="dxa"/>
            <w:gridSpan w:val="2"/>
            <w:noWrap w:val="0"/>
            <w:vAlign w:val="top"/>
          </w:tcPr>
          <w:p w14:paraId="546D1BA9">
            <w:pPr>
              <w:rPr>
                <w:rFonts w:ascii="Arial"/>
                <w:sz w:val="21"/>
              </w:rPr>
            </w:pPr>
          </w:p>
        </w:tc>
        <w:tc>
          <w:tcPr>
            <w:tcW w:w="884" w:type="dxa"/>
            <w:noWrap w:val="0"/>
            <w:vAlign w:val="center"/>
          </w:tcPr>
          <w:p w14:paraId="36B2AD65">
            <w:pPr>
              <w:jc w:val="center"/>
              <w:rPr>
                <w:rFonts w:ascii="Arial"/>
                <w:sz w:val="21"/>
              </w:rPr>
            </w:pPr>
          </w:p>
        </w:tc>
      </w:tr>
      <w:tr w14:paraId="1772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45CA24C">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0446EEE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CC06E4D">
            <w:pPr>
              <w:rPr>
                <w:rFonts w:ascii="Arial"/>
                <w:sz w:val="21"/>
              </w:rPr>
            </w:pPr>
          </w:p>
        </w:tc>
        <w:tc>
          <w:tcPr>
            <w:tcW w:w="1119" w:type="dxa"/>
            <w:gridSpan w:val="2"/>
            <w:noWrap w:val="0"/>
            <w:vAlign w:val="top"/>
          </w:tcPr>
          <w:p w14:paraId="3DFE9331">
            <w:pPr>
              <w:rPr>
                <w:rFonts w:ascii="Arial"/>
                <w:sz w:val="21"/>
              </w:rPr>
            </w:pPr>
          </w:p>
        </w:tc>
        <w:tc>
          <w:tcPr>
            <w:tcW w:w="2772" w:type="dxa"/>
            <w:gridSpan w:val="3"/>
            <w:noWrap w:val="0"/>
            <w:vAlign w:val="top"/>
          </w:tcPr>
          <w:p w14:paraId="303522E3">
            <w:pPr>
              <w:rPr>
                <w:rFonts w:ascii="Arial"/>
                <w:sz w:val="21"/>
              </w:rPr>
            </w:pPr>
          </w:p>
        </w:tc>
        <w:tc>
          <w:tcPr>
            <w:tcW w:w="1333" w:type="dxa"/>
            <w:noWrap w:val="0"/>
            <w:vAlign w:val="top"/>
          </w:tcPr>
          <w:p w14:paraId="611EE0C4">
            <w:pPr>
              <w:rPr>
                <w:rFonts w:ascii="Arial"/>
                <w:sz w:val="21"/>
              </w:rPr>
            </w:pPr>
          </w:p>
        </w:tc>
        <w:tc>
          <w:tcPr>
            <w:tcW w:w="1318" w:type="dxa"/>
            <w:gridSpan w:val="2"/>
            <w:noWrap w:val="0"/>
            <w:vAlign w:val="top"/>
          </w:tcPr>
          <w:p w14:paraId="3BE7BFDF">
            <w:pPr>
              <w:rPr>
                <w:rFonts w:ascii="Arial"/>
                <w:sz w:val="21"/>
              </w:rPr>
            </w:pPr>
          </w:p>
        </w:tc>
        <w:tc>
          <w:tcPr>
            <w:tcW w:w="884" w:type="dxa"/>
            <w:noWrap w:val="0"/>
            <w:vAlign w:val="center"/>
          </w:tcPr>
          <w:p w14:paraId="1D37F695">
            <w:pPr>
              <w:jc w:val="center"/>
              <w:rPr>
                <w:rFonts w:ascii="Arial"/>
                <w:sz w:val="21"/>
              </w:rPr>
            </w:pPr>
          </w:p>
        </w:tc>
      </w:tr>
      <w:tr w14:paraId="3677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7D69DF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1EC82144">
            <w:pPr>
              <w:rPr>
                <w:rFonts w:ascii="Arial"/>
                <w:sz w:val="21"/>
              </w:rPr>
            </w:pPr>
          </w:p>
        </w:tc>
        <w:tc>
          <w:tcPr>
            <w:tcW w:w="1119" w:type="dxa"/>
            <w:gridSpan w:val="2"/>
            <w:noWrap w:val="0"/>
            <w:vAlign w:val="top"/>
          </w:tcPr>
          <w:p w14:paraId="2EC6B2E4">
            <w:pPr>
              <w:rPr>
                <w:rFonts w:ascii="Arial"/>
                <w:sz w:val="21"/>
              </w:rPr>
            </w:pPr>
          </w:p>
        </w:tc>
        <w:tc>
          <w:tcPr>
            <w:tcW w:w="2772" w:type="dxa"/>
            <w:gridSpan w:val="3"/>
            <w:noWrap w:val="0"/>
            <w:vAlign w:val="top"/>
          </w:tcPr>
          <w:p w14:paraId="3823D382">
            <w:pPr>
              <w:rPr>
                <w:rFonts w:ascii="Arial"/>
                <w:sz w:val="21"/>
              </w:rPr>
            </w:pPr>
          </w:p>
        </w:tc>
        <w:tc>
          <w:tcPr>
            <w:tcW w:w="1333" w:type="dxa"/>
            <w:noWrap w:val="0"/>
            <w:vAlign w:val="top"/>
          </w:tcPr>
          <w:p w14:paraId="530F1D03">
            <w:pPr>
              <w:rPr>
                <w:rFonts w:ascii="Arial"/>
                <w:sz w:val="21"/>
              </w:rPr>
            </w:pPr>
          </w:p>
        </w:tc>
        <w:tc>
          <w:tcPr>
            <w:tcW w:w="1318" w:type="dxa"/>
            <w:gridSpan w:val="2"/>
            <w:noWrap w:val="0"/>
            <w:vAlign w:val="top"/>
          </w:tcPr>
          <w:p w14:paraId="5DED6337">
            <w:pPr>
              <w:rPr>
                <w:rFonts w:ascii="Arial"/>
                <w:sz w:val="21"/>
              </w:rPr>
            </w:pPr>
          </w:p>
        </w:tc>
        <w:tc>
          <w:tcPr>
            <w:tcW w:w="884" w:type="dxa"/>
            <w:noWrap w:val="0"/>
            <w:vAlign w:val="top"/>
          </w:tcPr>
          <w:p w14:paraId="653B5A07">
            <w:pPr>
              <w:rPr>
                <w:rFonts w:ascii="Arial"/>
                <w:sz w:val="21"/>
              </w:rPr>
            </w:pPr>
          </w:p>
        </w:tc>
      </w:tr>
      <w:tr w14:paraId="4C80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23A987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4136DC1C">
            <w:pPr>
              <w:jc w:val="center"/>
              <w:rPr>
                <w:rFonts w:hint="default" w:ascii="Arial" w:eastAsia="宋体"/>
                <w:sz w:val="21"/>
                <w:lang w:val="en-US" w:eastAsia="zh-CN"/>
              </w:rPr>
            </w:pPr>
            <w:r>
              <w:rPr>
                <w:rFonts w:hint="eastAsia" w:ascii="Arial"/>
                <w:sz w:val="21"/>
                <w:lang w:val="en-US" w:eastAsia="zh-CN"/>
              </w:rPr>
              <w:t>97</w:t>
            </w:r>
          </w:p>
        </w:tc>
      </w:tr>
      <w:tr w14:paraId="2AA6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523" w:type="dxa"/>
            <w:gridSpan w:val="3"/>
            <w:noWrap w:val="0"/>
            <w:vAlign w:val="top"/>
          </w:tcPr>
          <w:p w14:paraId="4D10049C">
            <w:pPr>
              <w:spacing w:line="242" w:lineRule="auto"/>
              <w:rPr>
                <w:rFonts w:ascii="Arial"/>
                <w:sz w:val="21"/>
              </w:rPr>
            </w:pPr>
          </w:p>
          <w:p w14:paraId="574CDB1C">
            <w:pPr>
              <w:spacing w:line="242" w:lineRule="auto"/>
              <w:rPr>
                <w:rFonts w:ascii="Arial"/>
                <w:b/>
                <w:bCs/>
                <w:sz w:val="21"/>
              </w:rPr>
            </w:pPr>
          </w:p>
          <w:p w14:paraId="556FBEDE">
            <w:pPr>
              <w:jc w:val="center"/>
              <w:rPr>
                <w:b/>
                <w:bCs/>
              </w:rPr>
            </w:pPr>
            <w:r>
              <w:rPr>
                <w:b/>
                <w:bCs/>
              </w:rPr>
              <w:t>偏差大或</w:t>
            </w:r>
          </w:p>
          <w:p w14:paraId="00AE5636">
            <w:pPr>
              <w:jc w:val="center"/>
              <w:rPr>
                <w:b/>
                <w:bCs/>
              </w:rPr>
            </w:pPr>
            <w:r>
              <w:rPr>
                <w:b/>
                <w:bCs/>
              </w:rPr>
              <w:t>目标未完成</w:t>
            </w:r>
          </w:p>
          <w:p w14:paraId="0BC2BFE9">
            <w:pPr>
              <w:jc w:val="center"/>
              <w:rPr>
                <w:rFonts w:ascii="宋体" w:hAnsi="宋体" w:eastAsia="宋体" w:cs="宋体"/>
                <w:sz w:val="20"/>
                <w:szCs w:val="20"/>
              </w:rPr>
            </w:pPr>
            <w:r>
              <w:rPr>
                <w:b/>
                <w:bCs/>
              </w:rPr>
              <w:t>原因分析</w:t>
            </w:r>
          </w:p>
        </w:tc>
        <w:tc>
          <w:tcPr>
            <w:tcW w:w="7406" w:type="dxa"/>
            <w:gridSpan w:val="8"/>
            <w:noWrap w:val="0"/>
            <w:vAlign w:val="top"/>
          </w:tcPr>
          <w:p w14:paraId="102BBF02">
            <w:pPr>
              <w:jc w:val="center"/>
              <w:rPr>
                <w:rFonts w:ascii="Arial"/>
                <w:sz w:val="21"/>
              </w:rPr>
            </w:pPr>
            <w:r>
              <w:rPr>
                <w:rFonts w:hint="eastAsia" w:ascii="仿宋_GB2312" w:hAnsi="宋体" w:eastAsia="仿宋_GB2312" w:cs="仿宋_GB2312"/>
                <w:kern w:val="0"/>
                <w:szCs w:val="20"/>
                <w:lang w:eastAsia="zh-CN"/>
              </w:rPr>
              <w:t>无</w:t>
            </w:r>
          </w:p>
        </w:tc>
      </w:tr>
      <w:tr w14:paraId="34E3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523" w:type="dxa"/>
            <w:gridSpan w:val="3"/>
            <w:noWrap w:val="0"/>
            <w:vAlign w:val="top"/>
          </w:tcPr>
          <w:p w14:paraId="355A2BDC">
            <w:pPr>
              <w:spacing w:line="269" w:lineRule="auto"/>
              <w:rPr>
                <w:rFonts w:ascii="Arial"/>
                <w:sz w:val="21"/>
              </w:rPr>
            </w:pPr>
          </w:p>
          <w:p w14:paraId="023FEAA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185874E0">
            <w:pPr>
              <w:jc w:val="center"/>
              <w:rPr>
                <w:rFonts w:ascii="Arial"/>
                <w:sz w:val="21"/>
              </w:rPr>
            </w:pPr>
            <w:r>
              <w:rPr>
                <w:rFonts w:hint="eastAsia" w:ascii="仿宋_GB2312" w:hAnsi="宋体" w:eastAsia="仿宋_GB2312" w:cs="仿宋_GB2312"/>
                <w:kern w:val="0"/>
                <w:szCs w:val="20"/>
                <w:lang w:eastAsia="zh-CN"/>
              </w:rPr>
              <w:t>无</w:t>
            </w:r>
          </w:p>
        </w:tc>
      </w:tr>
    </w:tbl>
    <w:p w14:paraId="2068E5FB">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4. 工商行政管理专项经费绩效自评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主要产出和效益：保证日常监管工作正常开展，提高工作实效，确保辖区内流通领域商品安全。一是保证日常监管工作有序开展，圆满完成2020各项工作指标；二是维护社会稳定，规范市场秩序。</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342200C1">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425A73EA">
      <w:pPr>
        <w:widowControl/>
        <w:numPr>
          <w:ilvl w:val="0"/>
          <w:numId w:val="0"/>
        </w:numPr>
        <w:shd w:val="clear" w:color="auto" w:fill="FFFFFF"/>
        <w:spacing w:line="420" w:lineRule="atLeast"/>
        <w:jc w:val="center"/>
        <w:rPr>
          <w:rFonts w:hint="eastAsia" w:ascii="宋体" w:hAnsi="宋体" w:eastAsia="宋体" w:cs="宋体"/>
          <w:b/>
          <w:bCs/>
          <w:spacing w:val="17"/>
          <w:sz w:val="28"/>
          <w:szCs w:val="28"/>
        </w:rPr>
      </w:pPr>
      <w:r>
        <w:rPr>
          <w:rFonts w:hint="eastAsia" w:ascii="宋体" w:hAnsi="宋体" w:eastAsia="宋体" w:cs="宋体"/>
          <w:b/>
          <w:bCs/>
          <w:spacing w:val="17"/>
          <w:sz w:val="28"/>
          <w:szCs w:val="28"/>
        </w:rPr>
        <w:t>工商行政管理专项经费项目自评表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441"/>
        <w:gridCol w:w="987"/>
        <w:gridCol w:w="949"/>
        <w:gridCol w:w="369"/>
        <w:gridCol w:w="1458"/>
        <w:gridCol w:w="689"/>
        <w:gridCol w:w="629"/>
        <w:gridCol w:w="884"/>
      </w:tblGrid>
      <w:tr w14:paraId="5808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34D2DC2">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7B81C1B">
            <w:pPr>
              <w:jc w:val="center"/>
              <w:rPr>
                <w:rFonts w:hint="eastAsia" w:ascii="Arial" w:eastAsia="宋体"/>
                <w:sz w:val="21"/>
                <w:lang w:eastAsia="zh-CN"/>
              </w:rPr>
            </w:pPr>
            <w:r>
              <w:rPr>
                <w:rFonts w:hint="eastAsia" w:ascii="仿宋_GB2312" w:hAnsi="宋体" w:eastAsia="仿宋_GB2312" w:cs="仿宋_GB2312"/>
                <w:kern w:val="0"/>
                <w:szCs w:val="20"/>
              </w:rPr>
              <w:t>工商行政管理专项经费</w:t>
            </w:r>
          </w:p>
        </w:tc>
      </w:tr>
      <w:tr w14:paraId="3749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3C8D75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240B8D8">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14E24042">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4DC523D">
            <w:pPr>
              <w:rPr>
                <w:rFonts w:ascii="Arial"/>
                <w:sz w:val="21"/>
              </w:rPr>
            </w:pPr>
            <w:r>
              <w:rPr>
                <w:rFonts w:hint="eastAsia" w:ascii="仿宋_GB2312" w:hAnsi="宋体" w:eastAsia="仿宋_GB2312" w:cs="仿宋_GB2312"/>
                <w:kern w:val="0"/>
                <w:szCs w:val="20"/>
                <w:lang w:eastAsia="zh-CN"/>
              </w:rPr>
              <w:t>下陆区市场监督管理局</w:t>
            </w:r>
          </w:p>
        </w:tc>
      </w:tr>
      <w:tr w14:paraId="040B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C8F5AC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876EFE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D3C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781197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9B97C2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388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0FD23A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0289F1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1D1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EBFE098">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BA6B73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FB998C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461" w:type="dxa"/>
            <w:gridSpan w:val="2"/>
            <w:noWrap w:val="0"/>
            <w:vAlign w:val="top"/>
          </w:tcPr>
          <w:p w14:paraId="65B240BD">
            <w:pPr>
              <w:rPr>
                <w:rFonts w:ascii="Arial"/>
                <w:sz w:val="21"/>
              </w:rPr>
            </w:pPr>
          </w:p>
        </w:tc>
        <w:tc>
          <w:tcPr>
            <w:tcW w:w="987" w:type="dxa"/>
            <w:noWrap w:val="0"/>
            <w:vAlign w:val="top"/>
          </w:tcPr>
          <w:p w14:paraId="4142CB9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86B6E9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8948E4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03EF01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DD95CB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26D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56616E8">
            <w:pPr>
              <w:rPr>
                <w:rFonts w:ascii="Arial"/>
                <w:sz w:val="21"/>
              </w:rPr>
            </w:pPr>
          </w:p>
        </w:tc>
        <w:tc>
          <w:tcPr>
            <w:tcW w:w="1461" w:type="dxa"/>
            <w:gridSpan w:val="2"/>
            <w:noWrap w:val="0"/>
            <w:vAlign w:val="top"/>
          </w:tcPr>
          <w:p w14:paraId="2B5981CB">
            <w:pPr>
              <w:spacing w:before="59" w:line="215" w:lineRule="auto"/>
              <w:ind w:left="112" w:right="108"/>
              <w:rPr>
                <w:rFonts w:ascii="宋体" w:hAnsi="宋体" w:eastAsia="宋体" w:cs="宋体"/>
                <w:sz w:val="21"/>
                <w:szCs w:val="21"/>
              </w:rPr>
            </w:pPr>
            <w:r>
              <w:t>年度财政 资金总额</w:t>
            </w:r>
          </w:p>
        </w:tc>
        <w:tc>
          <w:tcPr>
            <w:tcW w:w="987" w:type="dxa"/>
            <w:noWrap w:val="0"/>
            <w:vAlign w:val="center"/>
          </w:tcPr>
          <w:p w14:paraId="22A7FE3E">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161F20C5">
            <w:pPr>
              <w:jc w:val="center"/>
              <w:rPr>
                <w:rFonts w:hint="default" w:ascii="Arial" w:eastAsia="宋体"/>
                <w:sz w:val="21"/>
                <w:lang w:val="en-US" w:eastAsia="zh-CN"/>
              </w:rPr>
            </w:pPr>
            <w:r>
              <w:rPr>
                <w:rFonts w:hint="eastAsia" w:ascii="Arial"/>
                <w:sz w:val="21"/>
                <w:lang w:val="en-US" w:eastAsia="zh-CN"/>
              </w:rPr>
              <w:t>15</w:t>
            </w:r>
          </w:p>
        </w:tc>
        <w:tc>
          <w:tcPr>
            <w:tcW w:w="1458" w:type="dxa"/>
            <w:noWrap w:val="0"/>
            <w:vAlign w:val="center"/>
          </w:tcPr>
          <w:p w14:paraId="4CEAA43F">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7BCE0D70">
            <w:pPr>
              <w:jc w:val="center"/>
              <w:rPr>
                <w:rFonts w:hint="default" w:ascii="Arial" w:eastAsia="宋体"/>
                <w:sz w:val="21"/>
                <w:lang w:val="en-US" w:eastAsia="zh-CN"/>
              </w:rPr>
            </w:pPr>
            <w:r>
              <w:rPr>
                <w:rFonts w:hint="eastAsia" w:ascii="Arial"/>
                <w:sz w:val="21"/>
                <w:lang w:val="en-US" w:eastAsia="zh-CN"/>
              </w:rPr>
              <w:t>15</w:t>
            </w:r>
          </w:p>
        </w:tc>
      </w:tr>
      <w:tr w14:paraId="35BA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A4670BE">
            <w:pPr>
              <w:spacing w:line="269" w:lineRule="auto"/>
              <w:rPr>
                <w:rFonts w:ascii="Arial"/>
                <w:sz w:val="21"/>
              </w:rPr>
            </w:pPr>
          </w:p>
          <w:p w14:paraId="7DD17415">
            <w:pPr>
              <w:spacing w:line="269" w:lineRule="auto"/>
              <w:rPr>
                <w:rFonts w:ascii="Arial"/>
                <w:sz w:val="21"/>
              </w:rPr>
            </w:pPr>
          </w:p>
          <w:p w14:paraId="6212C4BC">
            <w:pPr>
              <w:spacing w:line="269" w:lineRule="auto"/>
              <w:rPr>
                <w:rFonts w:ascii="Arial"/>
                <w:sz w:val="21"/>
              </w:rPr>
            </w:pPr>
          </w:p>
          <w:p w14:paraId="4C44DB4C">
            <w:pPr>
              <w:spacing w:line="270" w:lineRule="auto"/>
              <w:rPr>
                <w:rFonts w:ascii="Arial"/>
                <w:sz w:val="21"/>
              </w:rPr>
            </w:pPr>
          </w:p>
          <w:p w14:paraId="2EE81226">
            <w:pPr>
              <w:spacing w:line="270" w:lineRule="auto"/>
              <w:rPr>
                <w:rFonts w:ascii="Arial"/>
                <w:sz w:val="21"/>
              </w:rPr>
            </w:pPr>
          </w:p>
          <w:p w14:paraId="298D34B0">
            <w:pPr>
              <w:spacing w:line="270" w:lineRule="auto"/>
              <w:rPr>
                <w:rFonts w:ascii="Arial"/>
                <w:sz w:val="21"/>
              </w:rPr>
            </w:pPr>
          </w:p>
          <w:p w14:paraId="2AC4134F">
            <w:pPr>
              <w:spacing w:line="270" w:lineRule="auto"/>
              <w:rPr>
                <w:rFonts w:ascii="Arial"/>
                <w:sz w:val="21"/>
              </w:rPr>
            </w:pPr>
          </w:p>
          <w:p w14:paraId="29B74323">
            <w:pPr>
              <w:jc w:val="center"/>
              <w:rPr>
                <w:b/>
                <w:bCs/>
              </w:rPr>
            </w:pPr>
          </w:p>
          <w:p w14:paraId="74028ED6">
            <w:pPr>
              <w:jc w:val="center"/>
              <w:rPr>
                <w:b/>
                <w:bCs/>
              </w:rPr>
            </w:pPr>
            <w:r>
              <w:rPr>
                <w:b/>
                <w:bCs/>
              </w:rPr>
              <w:t>年</w:t>
            </w:r>
          </w:p>
          <w:p w14:paraId="68F8BECD">
            <w:pPr>
              <w:jc w:val="center"/>
              <w:rPr>
                <w:b/>
                <w:bCs/>
              </w:rPr>
            </w:pPr>
            <w:r>
              <w:rPr>
                <w:b/>
                <w:bCs/>
              </w:rPr>
              <w:t>度</w:t>
            </w:r>
          </w:p>
          <w:p w14:paraId="0BDB97D0">
            <w:pPr>
              <w:jc w:val="center"/>
              <w:rPr>
                <w:b/>
                <w:bCs/>
              </w:rPr>
            </w:pPr>
            <w:r>
              <w:rPr>
                <w:b/>
                <w:bCs/>
              </w:rPr>
              <w:t>绩</w:t>
            </w:r>
          </w:p>
          <w:p w14:paraId="6518B04A">
            <w:pPr>
              <w:jc w:val="center"/>
              <w:rPr>
                <w:b/>
                <w:bCs/>
              </w:rPr>
            </w:pPr>
            <w:r>
              <w:rPr>
                <w:b/>
                <w:bCs/>
              </w:rPr>
              <w:t>效</w:t>
            </w:r>
          </w:p>
          <w:p w14:paraId="7B200562">
            <w:pPr>
              <w:jc w:val="center"/>
              <w:rPr>
                <w:b/>
                <w:bCs/>
              </w:rPr>
            </w:pPr>
            <w:r>
              <w:rPr>
                <w:b/>
                <w:bCs/>
              </w:rPr>
              <w:t>目</w:t>
            </w:r>
          </w:p>
          <w:p w14:paraId="054E154C">
            <w:pPr>
              <w:jc w:val="center"/>
              <w:rPr>
                <w:b/>
                <w:bCs/>
              </w:rPr>
            </w:pPr>
            <w:r>
              <w:rPr>
                <w:b/>
                <w:bCs/>
              </w:rPr>
              <w:t>标</w:t>
            </w:r>
          </w:p>
          <w:p w14:paraId="6413C806">
            <w:pPr>
              <w:jc w:val="center"/>
              <w:rPr>
                <w:b/>
                <w:bCs/>
              </w:rPr>
            </w:pPr>
            <w:r>
              <w:rPr>
                <w:b/>
                <w:bCs/>
              </w:rPr>
              <w:t>1</w:t>
            </w:r>
          </w:p>
          <w:p w14:paraId="12AEF16A">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344802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461" w:type="dxa"/>
            <w:gridSpan w:val="2"/>
            <w:noWrap w:val="0"/>
            <w:vAlign w:val="top"/>
          </w:tcPr>
          <w:p w14:paraId="59DCAB1D">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305" w:type="dxa"/>
            <w:gridSpan w:val="3"/>
            <w:noWrap w:val="0"/>
            <w:vAlign w:val="top"/>
          </w:tcPr>
          <w:p w14:paraId="28BAC1F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AE9340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E1A1F6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D1DB63C">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C38E9D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C4301B0">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53A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A1DD41D">
            <w:pPr>
              <w:rPr>
                <w:rFonts w:ascii="Arial"/>
                <w:sz w:val="21"/>
              </w:rPr>
            </w:pPr>
          </w:p>
        </w:tc>
        <w:tc>
          <w:tcPr>
            <w:tcW w:w="689" w:type="dxa"/>
            <w:vMerge w:val="restart"/>
            <w:tcBorders>
              <w:bottom w:val="nil"/>
            </w:tcBorders>
            <w:noWrap w:val="0"/>
            <w:vAlign w:val="top"/>
          </w:tcPr>
          <w:p w14:paraId="5FFD18B1">
            <w:pPr>
              <w:rPr>
                <w:b/>
                <w:bCs/>
              </w:rPr>
            </w:pPr>
          </w:p>
          <w:p w14:paraId="4E187359">
            <w:pPr>
              <w:rPr>
                <w:b/>
                <w:bCs/>
              </w:rPr>
            </w:pPr>
          </w:p>
          <w:p w14:paraId="6D9333E0">
            <w:pPr>
              <w:rPr>
                <w:b/>
                <w:bCs/>
              </w:rPr>
            </w:pPr>
          </w:p>
          <w:p w14:paraId="08B95CA2">
            <w:pPr>
              <w:jc w:val="center"/>
              <w:rPr>
                <w:b/>
                <w:bCs/>
              </w:rPr>
            </w:pPr>
            <w:r>
              <w:rPr>
                <w:b/>
                <w:bCs/>
              </w:rPr>
              <w:t>产出</w:t>
            </w:r>
          </w:p>
          <w:p w14:paraId="2B43F9E3">
            <w:pPr>
              <w:jc w:val="center"/>
              <w:rPr>
                <w:rFonts w:hint="eastAsia" w:eastAsia="宋体"/>
                <w:b/>
                <w:bCs/>
                <w:lang w:val="en-US" w:eastAsia="zh-CN"/>
              </w:rPr>
            </w:pPr>
            <w:r>
              <w:rPr>
                <w:rFonts w:hint="eastAsia"/>
                <w:b/>
                <w:bCs/>
                <w:lang w:val="en-US" w:eastAsia="zh-CN"/>
              </w:rPr>
              <w:t>指标</w:t>
            </w:r>
          </w:p>
        </w:tc>
        <w:tc>
          <w:tcPr>
            <w:tcW w:w="1461" w:type="dxa"/>
            <w:gridSpan w:val="2"/>
            <w:noWrap w:val="0"/>
            <w:vAlign w:val="center"/>
          </w:tcPr>
          <w:p w14:paraId="36D6DAF8">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市场监管宣传</w:t>
            </w:r>
            <w:r>
              <w:rPr>
                <w:rFonts w:hint="eastAsia" w:ascii="仿宋_GB2312" w:hAnsi="宋体" w:eastAsia="仿宋_GB2312" w:cs="仿宋_GB2312"/>
                <w:kern w:val="0"/>
                <w:szCs w:val="20"/>
              </w:rPr>
              <w:t>　</w:t>
            </w:r>
          </w:p>
        </w:tc>
        <w:tc>
          <w:tcPr>
            <w:tcW w:w="2305" w:type="dxa"/>
            <w:gridSpan w:val="3"/>
            <w:noWrap w:val="0"/>
            <w:vAlign w:val="center"/>
          </w:tcPr>
          <w:p w14:paraId="28B27BC8">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Cs w:val="20"/>
                <w:lang w:val="en-US" w:eastAsia="zh-CN"/>
              </w:rPr>
              <w:t>15</w:t>
            </w:r>
          </w:p>
        </w:tc>
        <w:tc>
          <w:tcPr>
            <w:tcW w:w="1458" w:type="dxa"/>
            <w:noWrap w:val="0"/>
            <w:vAlign w:val="center"/>
          </w:tcPr>
          <w:p w14:paraId="713CE8B2">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78A67DE8">
            <w:pPr>
              <w:jc w:val="center"/>
              <w:rPr>
                <w:rFonts w:hint="default" w:ascii="Arial" w:eastAsia="宋体"/>
                <w:sz w:val="21"/>
                <w:lang w:val="en-US" w:eastAsia="zh-CN"/>
              </w:rPr>
            </w:pPr>
            <w:r>
              <w:rPr>
                <w:rFonts w:hint="eastAsia" w:ascii="Arial"/>
                <w:sz w:val="21"/>
                <w:lang w:val="en-US" w:eastAsia="zh-CN"/>
              </w:rPr>
              <w:t>15</w:t>
            </w:r>
          </w:p>
        </w:tc>
        <w:tc>
          <w:tcPr>
            <w:tcW w:w="884" w:type="dxa"/>
            <w:noWrap w:val="0"/>
            <w:vAlign w:val="center"/>
          </w:tcPr>
          <w:p w14:paraId="2440F31E">
            <w:pPr>
              <w:jc w:val="center"/>
              <w:rPr>
                <w:rFonts w:hint="default" w:ascii="Arial" w:eastAsia="宋体"/>
                <w:sz w:val="21"/>
                <w:lang w:val="en-US" w:eastAsia="zh-CN"/>
              </w:rPr>
            </w:pPr>
            <w:r>
              <w:rPr>
                <w:rFonts w:hint="eastAsia" w:ascii="Arial"/>
                <w:sz w:val="21"/>
                <w:lang w:val="en-US" w:eastAsia="zh-CN"/>
              </w:rPr>
              <w:t>20</w:t>
            </w:r>
          </w:p>
        </w:tc>
      </w:tr>
      <w:tr w14:paraId="7929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96E2306">
            <w:pPr>
              <w:rPr>
                <w:rFonts w:ascii="Arial"/>
                <w:sz w:val="21"/>
              </w:rPr>
            </w:pPr>
          </w:p>
        </w:tc>
        <w:tc>
          <w:tcPr>
            <w:tcW w:w="689" w:type="dxa"/>
            <w:vMerge w:val="continue"/>
            <w:tcBorders>
              <w:top w:val="nil"/>
              <w:bottom w:val="nil"/>
            </w:tcBorders>
            <w:noWrap w:val="0"/>
            <w:vAlign w:val="top"/>
          </w:tcPr>
          <w:p w14:paraId="5BBD6700">
            <w:pPr>
              <w:rPr>
                <w:b/>
                <w:bCs/>
              </w:rPr>
            </w:pPr>
          </w:p>
        </w:tc>
        <w:tc>
          <w:tcPr>
            <w:tcW w:w="1461" w:type="dxa"/>
            <w:gridSpan w:val="2"/>
            <w:noWrap w:val="0"/>
            <w:vAlign w:val="top"/>
          </w:tcPr>
          <w:p w14:paraId="3210A9A7">
            <w:pPr>
              <w:rPr>
                <w:rFonts w:ascii="Arial"/>
                <w:sz w:val="21"/>
              </w:rPr>
            </w:pPr>
          </w:p>
        </w:tc>
        <w:tc>
          <w:tcPr>
            <w:tcW w:w="2305" w:type="dxa"/>
            <w:gridSpan w:val="3"/>
            <w:noWrap w:val="0"/>
            <w:vAlign w:val="top"/>
          </w:tcPr>
          <w:p w14:paraId="05F74954">
            <w:pPr>
              <w:rPr>
                <w:rFonts w:ascii="Arial"/>
                <w:sz w:val="21"/>
              </w:rPr>
            </w:pPr>
          </w:p>
        </w:tc>
        <w:tc>
          <w:tcPr>
            <w:tcW w:w="1458" w:type="dxa"/>
            <w:noWrap w:val="0"/>
            <w:vAlign w:val="top"/>
          </w:tcPr>
          <w:p w14:paraId="5B1E0E5A">
            <w:pPr>
              <w:rPr>
                <w:rFonts w:ascii="Arial"/>
                <w:sz w:val="21"/>
              </w:rPr>
            </w:pPr>
          </w:p>
        </w:tc>
        <w:tc>
          <w:tcPr>
            <w:tcW w:w="1318" w:type="dxa"/>
            <w:gridSpan w:val="2"/>
            <w:noWrap w:val="0"/>
            <w:vAlign w:val="top"/>
          </w:tcPr>
          <w:p w14:paraId="097A6C0E">
            <w:pPr>
              <w:rPr>
                <w:rFonts w:ascii="Arial"/>
                <w:sz w:val="21"/>
              </w:rPr>
            </w:pPr>
          </w:p>
        </w:tc>
        <w:tc>
          <w:tcPr>
            <w:tcW w:w="884" w:type="dxa"/>
            <w:noWrap w:val="0"/>
            <w:vAlign w:val="top"/>
          </w:tcPr>
          <w:p w14:paraId="49D06D5F">
            <w:pPr>
              <w:rPr>
                <w:rFonts w:ascii="Arial"/>
                <w:sz w:val="21"/>
              </w:rPr>
            </w:pPr>
          </w:p>
        </w:tc>
      </w:tr>
      <w:tr w14:paraId="5C97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0595DC0">
            <w:pPr>
              <w:rPr>
                <w:rFonts w:ascii="Arial"/>
                <w:sz w:val="21"/>
              </w:rPr>
            </w:pPr>
          </w:p>
        </w:tc>
        <w:tc>
          <w:tcPr>
            <w:tcW w:w="689" w:type="dxa"/>
            <w:vMerge w:val="continue"/>
            <w:tcBorders>
              <w:top w:val="nil"/>
              <w:bottom w:val="nil"/>
            </w:tcBorders>
            <w:noWrap w:val="0"/>
            <w:vAlign w:val="top"/>
          </w:tcPr>
          <w:p w14:paraId="68D92949">
            <w:pPr>
              <w:rPr>
                <w:b/>
                <w:bCs/>
              </w:rPr>
            </w:pPr>
          </w:p>
        </w:tc>
        <w:tc>
          <w:tcPr>
            <w:tcW w:w="1461" w:type="dxa"/>
            <w:gridSpan w:val="2"/>
            <w:noWrap w:val="0"/>
            <w:vAlign w:val="top"/>
          </w:tcPr>
          <w:p w14:paraId="23E7DB29">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305" w:type="dxa"/>
            <w:gridSpan w:val="3"/>
            <w:noWrap w:val="0"/>
            <w:vAlign w:val="top"/>
          </w:tcPr>
          <w:p w14:paraId="7AF510D4">
            <w:pPr>
              <w:rPr>
                <w:rFonts w:ascii="Arial"/>
                <w:sz w:val="21"/>
              </w:rPr>
            </w:pPr>
          </w:p>
        </w:tc>
        <w:tc>
          <w:tcPr>
            <w:tcW w:w="1458" w:type="dxa"/>
            <w:noWrap w:val="0"/>
            <w:vAlign w:val="top"/>
          </w:tcPr>
          <w:p w14:paraId="04D1988C">
            <w:pPr>
              <w:rPr>
                <w:rFonts w:ascii="Arial"/>
                <w:sz w:val="21"/>
              </w:rPr>
            </w:pPr>
          </w:p>
        </w:tc>
        <w:tc>
          <w:tcPr>
            <w:tcW w:w="1318" w:type="dxa"/>
            <w:gridSpan w:val="2"/>
            <w:noWrap w:val="0"/>
            <w:vAlign w:val="top"/>
          </w:tcPr>
          <w:p w14:paraId="441FA623">
            <w:pPr>
              <w:rPr>
                <w:rFonts w:ascii="Arial"/>
                <w:sz w:val="21"/>
              </w:rPr>
            </w:pPr>
          </w:p>
        </w:tc>
        <w:tc>
          <w:tcPr>
            <w:tcW w:w="884" w:type="dxa"/>
            <w:noWrap w:val="0"/>
            <w:vAlign w:val="top"/>
          </w:tcPr>
          <w:p w14:paraId="0E6FCCBB">
            <w:pPr>
              <w:rPr>
                <w:rFonts w:ascii="Arial"/>
                <w:sz w:val="21"/>
              </w:rPr>
            </w:pPr>
          </w:p>
        </w:tc>
      </w:tr>
      <w:tr w14:paraId="657A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65EE47">
            <w:pPr>
              <w:rPr>
                <w:rFonts w:ascii="Arial"/>
                <w:sz w:val="21"/>
              </w:rPr>
            </w:pPr>
          </w:p>
        </w:tc>
        <w:tc>
          <w:tcPr>
            <w:tcW w:w="689" w:type="dxa"/>
            <w:vMerge w:val="continue"/>
            <w:tcBorders>
              <w:top w:val="nil"/>
            </w:tcBorders>
            <w:noWrap w:val="0"/>
            <w:vAlign w:val="top"/>
          </w:tcPr>
          <w:p w14:paraId="7932C314">
            <w:pPr>
              <w:rPr>
                <w:b/>
                <w:bCs/>
              </w:rPr>
            </w:pPr>
          </w:p>
        </w:tc>
        <w:tc>
          <w:tcPr>
            <w:tcW w:w="1461" w:type="dxa"/>
            <w:gridSpan w:val="2"/>
            <w:noWrap w:val="0"/>
            <w:vAlign w:val="top"/>
          </w:tcPr>
          <w:p w14:paraId="5E208322">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305" w:type="dxa"/>
            <w:gridSpan w:val="3"/>
            <w:noWrap w:val="0"/>
            <w:vAlign w:val="top"/>
          </w:tcPr>
          <w:p w14:paraId="1C37C1C8">
            <w:pPr>
              <w:rPr>
                <w:rFonts w:ascii="Arial"/>
                <w:sz w:val="21"/>
              </w:rPr>
            </w:pPr>
          </w:p>
        </w:tc>
        <w:tc>
          <w:tcPr>
            <w:tcW w:w="1458" w:type="dxa"/>
            <w:noWrap w:val="0"/>
            <w:vAlign w:val="top"/>
          </w:tcPr>
          <w:p w14:paraId="63897B2F">
            <w:pPr>
              <w:rPr>
                <w:rFonts w:ascii="Arial"/>
                <w:sz w:val="21"/>
              </w:rPr>
            </w:pPr>
          </w:p>
        </w:tc>
        <w:tc>
          <w:tcPr>
            <w:tcW w:w="1318" w:type="dxa"/>
            <w:gridSpan w:val="2"/>
            <w:noWrap w:val="0"/>
            <w:vAlign w:val="top"/>
          </w:tcPr>
          <w:p w14:paraId="7EB9D2B1">
            <w:pPr>
              <w:rPr>
                <w:rFonts w:ascii="Arial"/>
                <w:sz w:val="21"/>
              </w:rPr>
            </w:pPr>
          </w:p>
        </w:tc>
        <w:tc>
          <w:tcPr>
            <w:tcW w:w="884" w:type="dxa"/>
            <w:noWrap w:val="0"/>
            <w:vAlign w:val="top"/>
          </w:tcPr>
          <w:p w14:paraId="2A84AF47">
            <w:pPr>
              <w:rPr>
                <w:rFonts w:ascii="Arial"/>
                <w:sz w:val="21"/>
              </w:rPr>
            </w:pPr>
          </w:p>
        </w:tc>
      </w:tr>
      <w:tr w14:paraId="54880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0DB1EC2">
            <w:pPr>
              <w:rPr>
                <w:rFonts w:ascii="Arial"/>
                <w:sz w:val="21"/>
              </w:rPr>
            </w:pPr>
          </w:p>
        </w:tc>
        <w:tc>
          <w:tcPr>
            <w:tcW w:w="689" w:type="dxa"/>
            <w:vMerge w:val="restart"/>
            <w:tcBorders>
              <w:bottom w:val="nil"/>
            </w:tcBorders>
            <w:noWrap w:val="0"/>
            <w:vAlign w:val="top"/>
          </w:tcPr>
          <w:p w14:paraId="6FADAA31">
            <w:pPr>
              <w:jc w:val="center"/>
              <w:rPr>
                <w:rFonts w:ascii="Calibri" w:hAnsi="Calibri" w:eastAsia="宋体" w:cs="Times New Roman"/>
                <w:b/>
                <w:bCs/>
              </w:rPr>
            </w:pPr>
          </w:p>
          <w:p w14:paraId="5A724228">
            <w:pPr>
              <w:jc w:val="center"/>
              <w:rPr>
                <w:rFonts w:ascii="Calibri" w:hAnsi="Calibri" w:eastAsia="宋体" w:cs="Times New Roman"/>
                <w:b/>
                <w:bCs/>
              </w:rPr>
            </w:pPr>
          </w:p>
          <w:p w14:paraId="59225E23">
            <w:pPr>
              <w:jc w:val="center"/>
              <w:rPr>
                <w:rFonts w:ascii="Calibri" w:hAnsi="Calibri" w:eastAsia="宋体" w:cs="Times New Roman"/>
                <w:b/>
                <w:bCs/>
              </w:rPr>
            </w:pPr>
          </w:p>
          <w:p w14:paraId="28DD0949">
            <w:pPr>
              <w:jc w:val="center"/>
              <w:rPr>
                <w:rFonts w:ascii="Calibri" w:hAnsi="Calibri" w:eastAsia="宋体" w:cs="Times New Roman"/>
                <w:b/>
                <w:bCs/>
              </w:rPr>
            </w:pPr>
            <w:r>
              <w:rPr>
                <w:rFonts w:ascii="Calibri" w:hAnsi="Calibri" w:eastAsia="宋体" w:cs="Times New Roman"/>
                <w:b/>
                <w:bCs/>
              </w:rPr>
              <w:t>效益 指标</w:t>
            </w:r>
          </w:p>
        </w:tc>
        <w:tc>
          <w:tcPr>
            <w:tcW w:w="1461" w:type="dxa"/>
            <w:gridSpan w:val="2"/>
            <w:noWrap w:val="0"/>
            <w:vAlign w:val="top"/>
          </w:tcPr>
          <w:p w14:paraId="61EF4792">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优化营商环境</w:t>
            </w:r>
            <w:r>
              <w:rPr>
                <w:rFonts w:hint="eastAsia" w:ascii="仿宋_GB2312" w:hAnsi="宋体" w:eastAsia="仿宋_GB2312" w:cs="仿宋_GB2312"/>
                <w:kern w:val="0"/>
                <w:szCs w:val="20"/>
              </w:rPr>
              <w:t>　</w:t>
            </w:r>
          </w:p>
        </w:tc>
        <w:tc>
          <w:tcPr>
            <w:tcW w:w="2305" w:type="dxa"/>
            <w:gridSpan w:val="3"/>
            <w:noWrap w:val="0"/>
            <w:vAlign w:val="top"/>
          </w:tcPr>
          <w:p w14:paraId="4051FD2D">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top"/>
          </w:tcPr>
          <w:p w14:paraId="53DBF099">
            <w:pPr>
              <w:rPr>
                <w:rFonts w:ascii="Arial"/>
                <w:sz w:val="21"/>
              </w:rPr>
            </w:pPr>
          </w:p>
        </w:tc>
        <w:tc>
          <w:tcPr>
            <w:tcW w:w="1318" w:type="dxa"/>
            <w:gridSpan w:val="2"/>
            <w:noWrap w:val="0"/>
            <w:vAlign w:val="top"/>
          </w:tcPr>
          <w:p w14:paraId="5651C667">
            <w:pPr>
              <w:rPr>
                <w:rFonts w:ascii="Arial"/>
                <w:sz w:val="21"/>
              </w:rPr>
            </w:pPr>
          </w:p>
        </w:tc>
        <w:tc>
          <w:tcPr>
            <w:tcW w:w="884" w:type="dxa"/>
            <w:noWrap w:val="0"/>
            <w:vAlign w:val="top"/>
          </w:tcPr>
          <w:p w14:paraId="6755BAD7">
            <w:pPr>
              <w:rPr>
                <w:rFonts w:hint="default" w:ascii="Arial"/>
                <w:sz w:val="21"/>
                <w:lang w:val="en-US" w:eastAsia="zh-CN"/>
              </w:rPr>
            </w:pPr>
            <w:r>
              <w:rPr>
                <w:rFonts w:hint="eastAsia" w:ascii="Arial"/>
                <w:sz w:val="21"/>
                <w:lang w:val="en-US" w:eastAsia="zh-CN"/>
              </w:rPr>
              <w:t>10</w:t>
            </w:r>
          </w:p>
        </w:tc>
      </w:tr>
      <w:tr w14:paraId="6FD2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8F20737">
            <w:pPr>
              <w:rPr>
                <w:rFonts w:ascii="Arial"/>
                <w:sz w:val="21"/>
              </w:rPr>
            </w:pPr>
          </w:p>
        </w:tc>
        <w:tc>
          <w:tcPr>
            <w:tcW w:w="689" w:type="dxa"/>
            <w:vMerge w:val="continue"/>
            <w:tcBorders>
              <w:top w:val="nil"/>
              <w:bottom w:val="nil"/>
            </w:tcBorders>
            <w:noWrap w:val="0"/>
            <w:vAlign w:val="top"/>
          </w:tcPr>
          <w:p w14:paraId="3BFB0184">
            <w:pPr>
              <w:jc w:val="center"/>
              <w:rPr>
                <w:rFonts w:ascii="Calibri" w:hAnsi="Calibri" w:eastAsia="宋体" w:cs="Times New Roman"/>
                <w:b/>
                <w:bCs/>
              </w:rPr>
            </w:pPr>
          </w:p>
        </w:tc>
        <w:tc>
          <w:tcPr>
            <w:tcW w:w="1461" w:type="dxa"/>
            <w:gridSpan w:val="2"/>
            <w:noWrap w:val="0"/>
            <w:vAlign w:val="top"/>
          </w:tcPr>
          <w:p w14:paraId="59EB0BD7">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提升部门形象</w:t>
            </w:r>
          </w:p>
        </w:tc>
        <w:tc>
          <w:tcPr>
            <w:tcW w:w="2305" w:type="dxa"/>
            <w:gridSpan w:val="3"/>
            <w:noWrap w:val="0"/>
            <w:vAlign w:val="top"/>
          </w:tcPr>
          <w:p w14:paraId="1B41E2C1">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68B8B87A">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6E0CE556">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top"/>
          </w:tcPr>
          <w:p w14:paraId="1B880019">
            <w:pPr>
              <w:rPr>
                <w:rFonts w:hint="default" w:ascii="Arial" w:eastAsia="宋体"/>
                <w:sz w:val="21"/>
                <w:lang w:val="en-US" w:eastAsia="zh-CN"/>
              </w:rPr>
            </w:pPr>
            <w:r>
              <w:rPr>
                <w:rFonts w:hint="eastAsia" w:ascii="Arial"/>
                <w:sz w:val="21"/>
                <w:lang w:val="en-US" w:eastAsia="zh-CN"/>
              </w:rPr>
              <w:t>10</w:t>
            </w:r>
          </w:p>
        </w:tc>
      </w:tr>
      <w:tr w14:paraId="5B21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B021ECE">
            <w:pPr>
              <w:rPr>
                <w:rFonts w:ascii="Arial"/>
                <w:sz w:val="21"/>
              </w:rPr>
            </w:pPr>
          </w:p>
        </w:tc>
        <w:tc>
          <w:tcPr>
            <w:tcW w:w="689" w:type="dxa"/>
            <w:vMerge w:val="continue"/>
            <w:tcBorders>
              <w:top w:val="nil"/>
              <w:bottom w:val="nil"/>
            </w:tcBorders>
            <w:noWrap w:val="0"/>
            <w:vAlign w:val="top"/>
          </w:tcPr>
          <w:p w14:paraId="10D6FE27">
            <w:pPr>
              <w:jc w:val="center"/>
              <w:rPr>
                <w:rFonts w:ascii="Calibri" w:hAnsi="Calibri" w:eastAsia="宋体" w:cs="Times New Roman"/>
                <w:b/>
                <w:bCs/>
              </w:rPr>
            </w:pPr>
          </w:p>
        </w:tc>
        <w:tc>
          <w:tcPr>
            <w:tcW w:w="1461" w:type="dxa"/>
            <w:gridSpan w:val="2"/>
            <w:noWrap w:val="0"/>
            <w:vAlign w:val="center"/>
          </w:tcPr>
          <w:p w14:paraId="7B69662A">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B905056">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305" w:type="dxa"/>
            <w:gridSpan w:val="3"/>
            <w:noWrap w:val="0"/>
            <w:vAlign w:val="center"/>
          </w:tcPr>
          <w:p w14:paraId="4BADAA58">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6C1BA38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629679CF">
            <w:pPr>
              <w:rPr>
                <w:rFonts w:ascii="Arial"/>
                <w:sz w:val="21"/>
              </w:rPr>
            </w:pPr>
          </w:p>
        </w:tc>
        <w:tc>
          <w:tcPr>
            <w:tcW w:w="1318" w:type="dxa"/>
            <w:gridSpan w:val="2"/>
            <w:noWrap w:val="0"/>
            <w:vAlign w:val="top"/>
          </w:tcPr>
          <w:p w14:paraId="1DB887B2">
            <w:pPr>
              <w:rPr>
                <w:rFonts w:ascii="Arial"/>
                <w:sz w:val="21"/>
              </w:rPr>
            </w:pPr>
          </w:p>
        </w:tc>
        <w:tc>
          <w:tcPr>
            <w:tcW w:w="884" w:type="dxa"/>
            <w:noWrap w:val="0"/>
            <w:vAlign w:val="top"/>
          </w:tcPr>
          <w:p w14:paraId="468901FB">
            <w:pPr>
              <w:rPr>
                <w:rFonts w:hint="default" w:ascii="Arial" w:eastAsia="宋体"/>
                <w:sz w:val="21"/>
                <w:lang w:val="en-US" w:eastAsia="zh-CN"/>
              </w:rPr>
            </w:pPr>
            <w:r>
              <w:rPr>
                <w:rFonts w:hint="eastAsia" w:ascii="Arial"/>
                <w:sz w:val="21"/>
                <w:lang w:val="en-US" w:eastAsia="zh-CN"/>
              </w:rPr>
              <w:t>20</w:t>
            </w:r>
          </w:p>
        </w:tc>
      </w:tr>
      <w:tr w14:paraId="56B10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6B5977F">
            <w:pPr>
              <w:rPr>
                <w:rFonts w:ascii="Arial"/>
                <w:sz w:val="21"/>
              </w:rPr>
            </w:pPr>
          </w:p>
        </w:tc>
        <w:tc>
          <w:tcPr>
            <w:tcW w:w="689" w:type="dxa"/>
            <w:vMerge w:val="continue"/>
            <w:tcBorders>
              <w:top w:val="nil"/>
            </w:tcBorders>
            <w:noWrap w:val="0"/>
            <w:vAlign w:val="top"/>
          </w:tcPr>
          <w:p w14:paraId="0D5373C5">
            <w:pPr>
              <w:jc w:val="center"/>
              <w:rPr>
                <w:rFonts w:ascii="Calibri" w:hAnsi="Calibri" w:eastAsia="宋体" w:cs="Times New Roman"/>
                <w:b/>
                <w:bCs/>
              </w:rPr>
            </w:pPr>
          </w:p>
        </w:tc>
        <w:tc>
          <w:tcPr>
            <w:tcW w:w="1461" w:type="dxa"/>
            <w:gridSpan w:val="2"/>
            <w:noWrap w:val="0"/>
            <w:vAlign w:val="top"/>
          </w:tcPr>
          <w:p w14:paraId="2AEFFDFB">
            <w:pPr>
              <w:jc w:val="both"/>
              <w:rPr>
                <w:rFonts w:ascii="Arial"/>
                <w:sz w:val="21"/>
              </w:rPr>
            </w:pPr>
          </w:p>
        </w:tc>
        <w:tc>
          <w:tcPr>
            <w:tcW w:w="2305" w:type="dxa"/>
            <w:gridSpan w:val="3"/>
            <w:noWrap w:val="0"/>
            <w:vAlign w:val="top"/>
          </w:tcPr>
          <w:p w14:paraId="75C444B5">
            <w:pPr>
              <w:jc w:val="both"/>
              <w:rPr>
                <w:rFonts w:ascii="Arial"/>
                <w:sz w:val="21"/>
              </w:rPr>
            </w:pPr>
          </w:p>
          <w:p w14:paraId="776F45B8">
            <w:pPr>
              <w:jc w:val="both"/>
              <w:rPr>
                <w:rFonts w:ascii="Arial"/>
                <w:sz w:val="21"/>
              </w:rPr>
            </w:pPr>
          </w:p>
          <w:p w14:paraId="5ED15C0C">
            <w:pPr>
              <w:jc w:val="both"/>
              <w:rPr>
                <w:rFonts w:ascii="Arial"/>
                <w:sz w:val="21"/>
              </w:rPr>
            </w:pPr>
          </w:p>
        </w:tc>
        <w:tc>
          <w:tcPr>
            <w:tcW w:w="1458" w:type="dxa"/>
            <w:noWrap w:val="0"/>
            <w:vAlign w:val="top"/>
          </w:tcPr>
          <w:p w14:paraId="7A312987">
            <w:pPr>
              <w:rPr>
                <w:rFonts w:ascii="Arial"/>
                <w:sz w:val="21"/>
              </w:rPr>
            </w:pPr>
          </w:p>
        </w:tc>
        <w:tc>
          <w:tcPr>
            <w:tcW w:w="1318" w:type="dxa"/>
            <w:gridSpan w:val="2"/>
            <w:noWrap w:val="0"/>
            <w:vAlign w:val="top"/>
          </w:tcPr>
          <w:p w14:paraId="7C824B52">
            <w:pPr>
              <w:rPr>
                <w:rFonts w:ascii="Arial"/>
                <w:sz w:val="21"/>
              </w:rPr>
            </w:pPr>
          </w:p>
        </w:tc>
        <w:tc>
          <w:tcPr>
            <w:tcW w:w="884" w:type="dxa"/>
            <w:noWrap w:val="0"/>
            <w:vAlign w:val="top"/>
          </w:tcPr>
          <w:p w14:paraId="02EF4520">
            <w:pPr>
              <w:rPr>
                <w:rFonts w:ascii="Arial"/>
                <w:sz w:val="21"/>
              </w:rPr>
            </w:pPr>
          </w:p>
        </w:tc>
      </w:tr>
      <w:tr w14:paraId="05FA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B8459AA">
            <w:pPr>
              <w:rPr>
                <w:rFonts w:ascii="Arial"/>
                <w:sz w:val="21"/>
              </w:rPr>
            </w:pPr>
          </w:p>
        </w:tc>
        <w:tc>
          <w:tcPr>
            <w:tcW w:w="689" w:type="dxa"/>
            <w:vMerge w:val="restart"/>
            <w:tcBorders>
              <w:bottom w:val="nil"/>
            </w:tcBorders>
            <w:noWrap w:val="0"/>
            <w:vAlign w:val="top"/>
          </w:tcPr>
          <w:p w14:paraId="5A1E51A3">
            <w:pPr>
              <w:jc w:val="center"/>
              <w:rPr>
                <w:rFonts w:ascii="Calibri" w:hAnsi="Calibri" w:eastAsia="宋体" w:cs="Times New Roman"/>
                <w:b/>
                <w:bCs/>
              </w:rPr>
            </w:pPr>
            <w:r>
              <w:rPr>
                <w:rFonts w:ascii="Calibri" w:hAnsi="Calibri" w:eastAsia="宋体" w:cs="Times New Roman"/>
                <w:b/>
                <w:bCs/>
              </w:rPr>
              <w:t>满意</w:t>
            </w:r>
          </w:p>
          <w:p w14:paraId="03990113">
            <w:pPr>
              <w:jc w:val="center"/>
              <w:rPr>
                <w:rFonts w:ascii="Calibri" w:hAnsi="Calibri" w:eastAsia="宋体" w:cs="Times New Roman"/>
                <w:b/>
                <w:bCs/>
              </w:rPr>
            </w:pPr>
            <w:r>
              <w:rPr>
                <w:rFonts w:ascii="Calibri" w:hAnsi="Calibri" w:eastAsia="宋体" w:cs="Times New Roman"/>
                <w:b/>
                <w:bCs/>
              </w:rPr>
              <w:t>度指</w:t>
            </w:r>
          </w:p>
          <w:p w14:paraId="7A59FBE6">
            <w:pPr>
              <w:jc w:val="center"/>
              <w:rPr>
                <w:rFonts w:ascii="Calibri" w:hAnsi="Calibri" w:eastAsia="宋体" w:cs="Times New Roman"/>
                <w:b/>
                <w:bCs/>
              </w:rPr>
            </w:pPr>
            <w:r>
              <w:rPr>
                <w:rFonts w:ascii="Calibri" w:hAnsi="Calibri" w:eastAsia="宋体" w:cs="Times New Roman"/>
                <w:b/>
                <w:bCs/>
              </w:rPr>
              <w:t>标</w:t>
            </w:r>
          </w:p>
        </w:tc>
        <w:tc>
          <w:tcPr>
            <w:tcW w:w="1461" w:type="dxa"/>
            <w:gridSpan w:val="2"/>
            <w:noWrap w:val="0"/>
            <w:vAlign w:val="top"/>
          </w:tcPr>
          <w:p w14:paraId="5BC68321">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305" w:type="dxa"/>
            <w:gridSpan w:val="3"/>
            <w:noWrap w:val="0"/>
            <w:vAlign w:val="top"/>
          </w:tcPr>
          <w:p w14:paraId="7751133E">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14:paraId="40675F36">
            <w:pPr>
              <w:rPr>
                <w:rFonts w:ascii="Arial"/>
                <w:sz w:val="21"/>
              </w:rPr>
            </w:pPr>
          </w:p>
        </w:tc>
        <w:tc>
          <w:tcPr>
            <w:tcW w:w="1318" w:type="dxa"/>
            <w:gridSpan w:val="2"/>
            <w:noWrap w:val="0"/>
            <w:vAlign w:val="top"/>
          </w:tcPr>
          <w:p w14:paraId="3788DDAF">
            <w:pPr>
              <w:rPr>
                <w:rFonts w:ascii="Arial"/>
                <w:sz w:val="21"/>
              </w:rPr>
            </w:pPr>
          </w:p>
        </w:tc>
        <w:tc>
          <w:tcPr>
            <w:tcW w:w="884" w:type="dxa"/>
            <w:noWrap w:val="0"/>
            <w:vAlign w:val="top"/>
          </w:tcPr>
          <w:p w14:paraId="5CA14812">
            <w:pPr>
              <w:rPr>
                <w:rFonts w:hint="default" w:ascii="Arial" w:eastAsia="宋体"/>
                <w:sz w:val="21"/>
                <w:lang w:val="en-US" w:eastAsia="zh-CN"/>
              </w:rPr>
            </w:pPr>
            <w:r>
              <w:rPr>
                <w:rFonts w:hint="eastAsia" w:ascii="Arial" w:eastAsia="宋体"/>
                <w:sz w:val="21"/>
                <w:lang w:val="en-US" w:eastAsia="zh-CN"/>
              </w:rPr>
              <w:t>18</w:t>
            </w:r>
          </w:p>
        </w:tc>
      </w:tr>
      <w:tr w14:paraId="3342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E8671D9">
            <w:pPr>
              <w:rPr>
                <w:rFonts w:ascii="Arial"/>
                <w:sz w:val="21"/>
              </w:rPr>
            </w:pPr>
          </w:p>
        </w:tc>
        <w:tc>
          <w:tcPr>
            <w:tcW w:w="689" w:type="dxa"/>
            <w:vMerge w:val="continue"/>
            <w:tcBorders>
              <w:top w:val="nil"/>
            </w:tcBorders>
            <w:noWrap w:val="0"/>
            <w:vAlign w:val="top"/>
          </w:tcPr>
          <w:p w14:paraId="2DDEC25E">
            <w:pPr>
              <w:rPr>
                <w:rFonts w:ascii="Arial"/>
                <w:sz w:val="21"/>
              </w:rPr>
            </w:pPr>
          </w:p>
        </w:tc>
        <w:tc>
          <w:tcPr>
            <w:tcW w:w="1461" w:type="dxa"/>
            <w:gridSpan w:val="2"/>
            <w:noWrap w:val="0"/>
            <w:vAlign w:val="top"/>
          </w:tcPr>
          <w:p w14:paraId="6F7C8302">
            <w:pPr>
              <w:rPr>
                <w:rFonts w:ascii="Arial"/>
                <w:sz w:val="21"/>
              </w:rPr>
            </w:pPr>
          </w:p>
        </w:tc>
        <w:tc>
          <w:tcPr>
            <w:tcW w:w="2305" w:type="dxa"/>
            <w:gridSpan w:val="3"/>
            <w:noWrap w:val="0"/>
            <w:vAlign w:val="top"/>
          </w:tcPr>
          <w:p w14:paraId="08E3D079">
            <w:pPr>
              <w:jc w:val="both"/>
              <w:rPr>
                <w:rFonts w:ascii="Arial"/>
                <w:sz w:val="21"/>
              </w:rPr>
            </w:pPr>
          </w:p>
        </w:tc>
        <w:tc>
          <w:tcPr>
            <w:tcW w:w="1458" w:type="dxa"/>
            <w:noWrap w:val="0"/>
            <w:vAlign w:val="top"/>
          </w:tcPr>
          <w:p w14:paraId="2C654C1C">
            <w:pPr>
              <w:rPr>
                <w:rFonts w:ascii="Arial"/>
                <w:sz w:val="21"/>
              </w:rPr>
            </w:pPr>
          </w:p>
        </w:tc>
        <w:tc>
          <w:tcPr>
            <w:tcW w:w="1318" w:type="dxa"/>
            <w:gridSpan w:val="2"/>
            <w:noWrap w:val="0"/>
            <w:vAlign w:val="top"/>
          </w:tcPr>
          <w:p w14:paraId="1C22A424">
            <w:pPr>
              <w:rPr>
                <w:rFonts w:ascii="Arial"/>
                <w:sz w:val="21"/>
              </w:rPr>
            </w:pPr>
          </w:p>
        </w:tc>
        <w:tc>
          <w:tcPr>
            <w:tcW w:w="884" w:type="dxa"/>
            <w:noWrap w:val="0"/>
            <w:vAlign w:val="top"/>
          </w:tcPr>
          <w:p w14:paraId="75E8BAD1">
            <w:pPr>
              <w:rPr>
                <w:rFonts w:ascii="Arial"/>
                <w:sz w:val="21"/>
              </w:rPr>
            </w:pPr>
          </w:p>
        </w:tc>
      </w:tr>
      <w:tr w14:paraId="4894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DA57E2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A0CAEE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8CBCEE8">
            <w:pPr>
              <w:rPr>
                <w:rFonts w:ascii="Arial"/>
                <w:sz w:val="21"/>
              </w:rPr>
            </w:pPr>
          </w:p>
        </w:tc>
        <w:tc>
          <w:tcPr>
            <w:tcW w:w="1461" w:type="dxa"/>
            <w:gridSpan w:val="2"/>
            <w:noWrap w:val="0"/>
            <w:vAlign w:val="top"/>
          </w:tcPr>
          <w:p w14:paraId="6049F471">
            <w:pPr>
              <w:rPr>
                <w:rFonts w:ascii="Arial"/>
                <w:sz w:val="21"/>
              </w:rPr>
            </w:pPr>
          </w:p>
        </w:tc>
        <w:tc>
          <w:tcPr>
            <w:tcW w:w="2305" w:type="dxa"/>
            <w:gridSpan w:val="3"/>
            <w:noWrap w:val="0"/>
            <w:vAlign w:val="top"/>
          </w:tcPr>
          <w:p w14:paraId="14DC9406">
            <w:pPr>
              <w:rPr>
                <w:rFonts w:ascii="Arial"/>
                <w:sz w:val="21"/>
              </w:rPr>
            </w:pPr>
          </w:p>
        </w:tc>
        <w:tc>
          <w:tcPr>
            <w:tcW w:w="1458" w:type="dxa"/>
            <w:noWrap w:val="0"/>
            <w:vAlign w:val="top"/>
          </w:tcPr>
          <w:p w14:paraId="729C9B18">
            <w:pPr>
              <w:rPr>
                <w:rFonts w:ascii="Arial"/>
                <w:sz w:val="21"/>
              </w:rPr>
            </w:pPr>
          </w:p>
        </w:tc>
        <w:tc>
          <w:tcPr>
            <w:tcW w:w="1318" w:type="dxa"/>
            <w:gridSpan w:val="2"/>
            <w:noWrap w:val="0"/>
            <w:vAlign w:val="top"/>
          </w:tcPr>
          <w:p w14:paraId="31504776">
            <w:pPr>
              <w:rPr>
                <w:rFonts w:ascii="Arial"/>
                <w:sz w:val="21"/>
              </w:rPr>
            </w:pPr>
          </w:p>
        </w:tc>
        <w:tc>
          <w:tcPr>
            <w:tcW w:w="884" w:type="dxa"/>
            <w:noWrap w:val="0"/>
            <w:vAlign w:val="top"/>
          </w:tcPr>
          <w:p w14:paraId="44315B59">
            <w:pPr>
              <w:rPr>
                <w:rFonts w:ascii="Arial"/>
                <w:sz w:val="21"/>
              </w:rPr>
            </w:pPr>
          </w:p>
        </w:tc>
      </w:tr>
      <w:tr w14:paraId="05B0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BB9F42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6A2FDA6">
            <w:pPr>
              <w:rPr>
                <w:rFonts w:ascii="Arial"/>
                <w:sz w:val="21"/>
              </w:rPr>
            </w:pPr>
          </w:p>
        </w:tc>
        <w:tc>
          <w:tcPr>
            <w:tcW w:w="1461" w:type="dxa"/>
            <w:gridSpan w:val="2"/>
            <w:noWrap w:val="0"/>
            <w:vAlign w:val="top"/>
          </w:tcPr>
          <w:p w14:paraId="0E1C508E">
            <w:pPr>
              <w:rPr>
                <w:rFonts w:ascii="Arial"/>
                <w:sz w:val="21"/>
              </w:rPr>
            </w:pPr>
          </w:p>
        </w:tc>
        <w:tc>
          <w:tcPr>
            <w:tcW w:w="2305" w:type="dxa"/>
            <w:gridSpan w:val="3"/>
            <w:noWrap w:val="0"/>
            <w:vAlign w:val="top"/>
          </w:tcPr>
          <w:p w14:paraId="1179FC3E">
            <w:pPr>
              <w:rPr>
                <w:rFonts w:ascii="Arial"/>
                <w:sz w:val="21"/>
              </w:rPr>
            </w:pPr>
          </w:p>
        </w:tc>
        <w:tc>
          <w:tcPr>
            <w:tcW w:w="1458" w:type="dxa"/>
            <w:noWrap w:val="0"/>
            <w:vAlign w:val="top"/>
          </w:tcPr>
          <w:p w14:paraId="09358095">
            <w:pPr>
              <w:rPr>
                <w:rFonts w:ascii="Arial"/>
                <w:sz w:val="21"/>
              </w:rPr>
            </w:pPr>
          </w:p>
        </w:tc>
        <w:tc>
          <w:tcPr>
            <w:tcW w:w="1318" w:type="dxa"/>
            <w:gridSpan w:val="2"/>
            <w:noWrap w:val="0"/>
            <w:vAlign w:val="top"/>
          </w:tcPr>
          <w:p w14:paraId="230B59EB">
            <w:pPr>
              <w:rPr>
                <w:rFonts w:ascii="Arial"/>
                <w:sz w:val="21"/>
              </w:rPr>
            </w:pPr>
          </w:p>
        </w:tc>
        <w:tc>
          <w:tcPr>
            <w:tcW w:w="884" w:type="dxa"/>
            <w:noWrap w:val="0"/>
            <w:vAlign w:val="top"/>
          </w:tcPr>
          <w:p w14:paraId="6038CECA">
            <w:pPr>
              <w:rPr>
                <w:rFonts w:ascii="Arial"/>
                <w:sz w:val="21"/>
              </w:rPr>
            </w:pPr>
          </w:p>
        </w:tc>
      </w:tr>
      <w:tr w14:paraId="0666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1D5D45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113BD8A9">
            <w:pPr>
              <w:jc w:val="center"/>
              <w:rPr>
                <w:rFonts w:hint="default" w:ascii="Arial" w:eastAsia="宋体"/>
                <w:sz w:val="21"/>
                <w:lang w:val="en-US" w:eastAsia="zh-CN"/>
              </w:rPr>
            </w:pPr>
            <w:r>
              <w:rPr>
                <w:rFonts w:hint="eastAsia" w:ascii="Arial"/>
                <w:sz w:val="21"/>
                <w:lang w:val="en-US" w:eastAsia="zh-CN"/>
              </w:rPr>
              <w:t>98</w:t>
            </w:r>
          </w:p>
        </w:tc>
      </w:tr>
      <w:tr w14:paraId="68CB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1523" w:type="dxa"/>
            <w:gridSpan w:val="3"/>
            <w:noWrap w:val="0"/>
            <w:vAlign w:val="top"/>
          </w:tcPr>
          <w:p w14:paraId="508302D7">
            <w:pPr>
              <w:spacing w:line="242" w:lineRule="auto"/>
              <w:rPr>
                <w:rFonts w:ascii="Arial"/>
                <w:b/>
                <w:bCs/>
                <w:sz w:val="21"/>
              </w:rPr>
            </w:pPr>
          </w:p>
          <w:p w14:paraId="7F7867AB">
            <w:pPr>
              <w:jc w:val="center"/>
              <w:rPr>
                <w:b/>
                <w:bCs/>
              </w:rPr>
            </w:pPr>
            <w:r>
              <w:rPr>
                <w:b/>
                <w:bCs/>
              </w:rPr>
              <w:t>偏差大或</w:t>
            </w:r>
          </w:p>
          <w:p w14:paraId="494A5AD4">
            <w:pPr>
              <w:jc w:val="center"/>
              <w:rPr>
                <w:b/>
                <w:bCs/>
              </w:rPr>
            </w:pPr>
            <w:r>
              <w:rPr>
                <w:b/>
                <w:bCs/>
              </w:rPr>
              <w:t>目标未完成</w:t>
            </w:r>
          </w:p>
          <w:p w14:paraId="5035AF76">
            <w:pPr>
              <w:jc w:val="center"/>
              <w:rPr>
                <w:rFonts w:ascii="宋体" w:hAnsi="宋体" w:eastAsia="宋体" w:cs="宋体"/>
                <w:sz w:val="20"/>
                <w:szCs w:val="20"/>
              </w:rPr>
            </w:pPr>
            <w:r>
              <w:rPr>
                <w:b/>
                <w:bCs/>
              </w:rPr>
              <w:t>原因分析</w:t>
            </w:r>
          </w:p>
        </w:tc>
        <w:tc>
          <w:tcPr>
            <w:tcW w:w="7406" w:type="dxa"/>
            <w:gridSpan w:val="8"/>
            <w:noWrap w:val="0"/>
            <w:vAlign w:val="top"/>
          </w:tcPr>
          <w:p w14:paraId="37B23C14">
            <w:pPr>
              <w:rPr>
                <w:rFonts w:ascii="Arial"/>
                <w:sz w:val="21"/>
              </w:rPr>
            </w:pPr>
            <w:r>
              <w:rPr>
                <w:rFonts w:hint="eastAsia" w:ascii="仿宋_GB2312" w:hAnsi="宋体" w:eastAsia="仿宋_GB2312" w:cs="仿宋_GB2312"/>
                <w:kern w:val="0"/>
                <w:szCs w:val="20"/>
                <w:lang w:eastAsia="zh-CN"/>
              </w:rPr>
              <w:t>无</w:t>
            </w:r>
          </w:p>
        </w:tc>
      </w:tr>
      <w:tr w14:paraId="36A3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523" w:type="dxa"/>
            <w:gridSpan w:val="3"/>
            <w:noWrap w:val="0"/>
            <w:vAlign w:val="top"/>
          </w:tcPr>
          <w:p w14:paraId="4AD27727">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858227E">
            <w:pPr>
              <w:rPr>
                <w:rFonts w:ascii="Arial"/>
                <w:sz w:val="21"/>
              </w:rPr>
            </w:pPr>
            <w:r>
              <w:rPr>
                <w:rFonts w:hint="eastAsia" w:ascii="仿宋_GB2312" w:hAnsi="宋体" w:eastAsia="仿宋_GB2312" w:cs="仿宋_GB2312"/>
                <w:kern w:val="0"/>
                <w:szCs w:val="20"/>
                <w:lang w:eastAsia="zh-CN"/>
              </w:rPr>
              <w:t>无</w:t>
            </w:r>
          </w:p>
        </w:tc>
      </w:tr>
    </w:tbl>
    <w:p w14:paraId="6A5271F8">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550D3B28">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p>
    <w:p w14:paraId="5469822D">
      <w:pPr>
        <w:widowControl/>
        <w:numPr>
          <w:ilvl w:val="0"/>
          <w:numId w:val="0"/>
        </w:numPr>
        <w:shd w:val="clear" w:color="auto" w:fill="FFFFFF"/>
        <w:spacing w:line="420" w:lineRule="atLeast"/>
        <w:jc w:val="left"/>
        <w:rPr>
          <w:rFonts w:ascii="Arial" w:hAnsi="Arial" w:eastAsia="宋体" w:cs="Arial"/>
          <w:color w:val="000000"/>
          <w:kern w:val="0"/>
          <w:szCs w:val="21"/>
        </w:rPr>
      </w:pPr>
    </w:p>
    <w:p w14:paraId="6BEAF2E2">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4C2BA954">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7135A929">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B3CD9B"/>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DDC56"/>
    <w:multiLevelType w:val="singleLevel"/>
    <w:tmpl w:val="B2CDDC56"/>
    <w:lvl w:ilvl="0" w:tentative="0">
      <w:start w:val="2"/>
      <w:numFmt w:val="decimal"/>
      <w:suff w:val="nothing"/>
      <w:lvlText w:val="（%1）"/>
      <w:lvlJc w:val="left"/>
    </w:lvl>
  </w:abstractNum>
  <w:abstractNum w:abstractNumId="1">
    <w:nsid w:val="5DB2AC56"/>
    <w:multiLevelType w:val="singleLevel"/>
    <w:tmpl w:val="5DB2AC5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990768"/>
    <w:rsid w:val="00064D04"/>
    <w:rsid w:val="000675AD"/>
    <w:rsid w:val="000A4967"/>
    <w:rsid w:val="00404007"/>
    <w:rsid w:val="0044274A"/>
    <w:rsid w:val="004C667A"/>
    <w:rsid w:val="006A76CC"/>
    <w:rsid w:val="007307F4"/>
    <w:rsid w:val="007579FB"/>
    <w:rsid w:val="008001AB"/>
    <w:rsid w:val="0082072B"/>
    <w:rsid w:val="00990768"/>
    <w:rsid w:val="00B37E61"/>
    <w:rsid w:val="00D65351"/>
    <w:rsid w:val="00DA4E60"/>
    <w:rsid w:val="00E865CC"/>
    <w:rsid w:val="00EB25C1"/>
    <w:rsid w:val="00EB3645"/>
    <w:rsid w:val="00F33D11"/>
    <w:rsid w:val="00F52BBA"/>
    <w:rsid w:val="15651521"/>
    <w:rsid w:val="192D451A"/>
    <w:rsid w:val="1AB879A8"/>
    <w:rsid w:val="1D6D1776"/>
    <w:rsid w:val="28664225"/>
    <w:rsid w:val="28DD6B52"/>
    <w:rsid w:val="2F49191B"/>
    <w:rsid w:val="3CD22449"/>
    <w:rsid w:val="3E563524"/>
    <w:rsid w:val="40D256A0"/>
    <w:rsid w:val="41967FAF"/>
    <w:rsid w:val="42D06E98"/>
    <w:rsid w:val="43FC5011"/>
    <w:rsid w:val="4AC12808"/>
    <w:rsid w:val="4E460974"/>
    <w:rsid w:val="525F71C5"/>
    <w:rsid w:val="59E87E66"/>
    <w:rsid w:val="62453E20"/>
    <w:rsid w:val="653973E6"/>
    <w:rsid w:val="74353CD7"/>
    <w:rsid w:val="75BC6A8E"/>
    <w:rsid w:val="7E8D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5113</Words>
  <Characters>5700</Characters>
  <Lines>56</Lines>
  <Paragraphs>15</Paragraphs>
  <TotalTime>0</TotalTime>
  <ScaleCrop>false</ScaleCrop>
  <LinksUpToDate>false</LinksUpToDate>
  <CharactersWithSpaces>5912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2023-07-24T10:01:00Z</dcterms:created>
  <dc:creator>Administrator</dc:creator>
  <cp:lastModifiedBy>时间的尽头</cp:lastModifiedBy>
  <cp:lastPrinted>2023-07-22T08:18:00Z</cp:lastPrinted>
  <dcterms:modified xsi:type="dcterms:W3CDTF">2025-03-13T06:16:36Z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C25B85CFE34C48919CADFDEDF99CE4CB_12</vt:lpwstr>
  </property>
  <property fmtid="{D5CDD505-2E9C-101B-9397-08002B2CF9AE}" pid="4" name="KSOTemplateDocerSaveRecord">
    <vt:lpwstr>eyJoZGlkIjoiOTc4OTdhNTgyZmEzODBmNjY4YjAzM2FjZjRjYmE5ZDgiLCJ1c2VySWQiOiI1NTk0Mjk4NTAifQ==</vt:lpwstr>
  </property>
</Properties>
</file>